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ABB1" w14:textId="77777777" w:rsidR="006A6327" w:rsidRPr="00F30222" w:rsidRDefault="00024327" w:rsidP="006A6327">
      <w:pPr>
        <w:pStyle w:val="Header"/>
        <w:tabs>
          <w:tab w:val="right" w:pos="8280"/>
          <w:tab w:val="right" w:pos="9639"/>
        </w:tabs>
        <w:jc w:val="both"/>
        <w:rPr>
          <w:rFonts w:cs="Arial"/>
          <w:noProof w:val="0"/>
          <w:sz w:val="24"/>
        </w:rPr>
      </w:pPr>
      <w:r w:rsidRPr="00F30222">
        <w:rPr>
          <w:rFonts w:cs="Arial"/>
          <w:sz w:val="24"/>
          <w:szCs w:val="24"/>
        </w:rPr>
        <w:t>3GPP TSG-RAN WG4 Meeting #</w:t>
      </w:r>
      <w:r w:rsidR="005A5649" w:rsidRPr="00F30222">
        <w:rPr>
          <w:rFonts w:cs="Arial"/>
          <w:sz w:val="24"/>
          <w:szCs w:val="24"/>
        </w:rPr>
        <w:t>9</w:t>
      </w:r>
      <w:r w:rsidR="00E077B3" w:rsidRPr="00F30222">
        <w:rPr>
          <w:rFonts w:cs="Arial"/>
          <w:sz w:val="24"/>
          <w:szCs w:val="24"/>
        </w:rPr>
        <w:t>3</w:t>
      </w:r>
      <w:r w:rsidRPr="00F30222">
        <w:rPr>
          <w:rFonts w:cs="Arial"/>
          <w:noProof w:val="0"/>
          <w:sz w:val="24"/>
        </w:rPr>
        <w:tab/>
      </w:r>
      <w:bookmarkStart w:id="0" w:name="_Hlk20838299"/>
      <w:r w:rsidR="006A6327" w:rsidRPr="00F30222">
        <w:rPr>
          <w:rFonts w:cs="Arial"/>
          <w:noProof w:val="0"/>
          <w:sz w:val="24"/>
        </w:rPr>
        <w:tab/>
        <w:t>R4-19</w:t>
      </w:r>
      <w:r w:rsidR="00F30222" w:rsidRPr="00F30222">
        <w:rPr>
          <w:rFonts w:cs="Arial"/>
          <w:noProof w:val="0"/>
          <w:sz w:val="24"/>
        </w:rPr>
        <w:t>13428</w:t>
      </w:r>
    </w:p>
    <w:bookmarkEnd w:id="0"/>
    <w:p w14:paraId="7E4263CA" w14:textId="7807259F" w:rsidR="00024327" w:rsidRPr="00F30222" w:rsidRDefault="00E077B3" w:rsidP="006A6327">
      <w:pPr>
        <w:pStyle w:val="Header"/>
        <w:tabs>
          <w:tab w:val="right" w:pos="8280"/>
          <w:tab w:val="right" w:pos="9639"/>
        </w:tabs>
        <w:jc w:val="both"/>
        <w:rPr>
          <w:noProof w:val="0"/>
          <w:sz w:val="24"/>
          <w:szCs w:val="24"/>
          <w:lang w:eastAsia="zh-CN"/>
        </w:rPr>
      </w:pPr>
      <w:r w:rsidRPr="00F30222">
        <w:rPr>
          <w:noProof w:val="0"/>
          <w:sz w:val="24"/>
          <w:szCs w:val="24"/>
          <w:lang w:eastAsia="zh-CN"/>
        </w:rPr>
        <w:t>Reno</w:t>
      </w:r>
      <w:r w:rsidR="00FA737E" w:rsidRPr="00F30222">
        <w:rPr>
          <w:noProof w:val="0"/>
          <w:sz w:val="24"/>
          <w:szCs w:val="24"/>
          <w:lang w:eastAsia="zh-CN"/>
        </w:rPr>
        <w:t xml:space="preserve">, </w:t>
      </w:r>
      <w:r w:rsidRPr="00F30222">
        <w:rPr>
          <w:noProof w:val="0"/>
          <w:sz w:val="24"/>
          <w:szCs w:val="24"/>
          <w:lang w:eastAsia="zh-CN"/>
        </w:rPr>
        <w:t>US</w:t>
      </w:r>
      <w:r w:rsidR="00F30222" w:rsidRPr="00F30222">
        <w:rPr>
          <w:noProof w:val="0"/>
          <w:sz w:val="24"/>
          <w:szCs w:val="24"/>
          <w:lang w:eastAsia="zh-CN"/>
        </w:rPr>
        <w:t>A</w:t>
      </w:r>
      <w:r w:rsidR="00F6157C" w:rsidRPr="00F30222">
        <w:rPr>
          <w:bCs/>
          <w:sz w:val="24"/>
          <w:szCs w:val="24"/>
          <w:lang w:val="en-GB" w:eastAsia="zh-CN"/>
        </w:rPr>
        <w:t xml:space="preserve">, </w:t>
      </w:r>
      <w:bookmarkStart w:id="1" w:name="_Hlk20838320"/>
      <w:r w:rsidR="00B27724" w:rsidRPr="00F30222">
        <w:rPr>
          <w:noProof w:val="0"/>
          <w:sz w:val="24"/>
          <w:szCs w:val="24"/>
          <w:lang w:val="en-GB" w:eastAsia="zh-CN"/>
        </w:rPr>
        <w:t>1</w:t>
      </w:r>
      <w:r w:rsidRPr="00F30222">
        <w:rPr>
          <w:noProof w:val="0"/>
          <w:sz w:val="24"/>
          <w:szCs w:val="24"/>
          <w:lang w:val="en-GB" w:eastAsia="zh-CN"/>
        </w:rPr>
        <w:t>8</w:t>
      </w:r>
      <w:r w:rsidR="00F6157C" w:rsidRPr="00F30222">
        <w:rPr>
          <w:noProof w:val="0"/>
          <w:sz w:val="24"/>
          <w:szCs w:val="24"/>
          <w:vertAlign w:val="superscript"/>
          <w:lang w:val="en-GB" w:eastAsia="zh-CN"/>
        </w:rPr>
        <w:t>th</w:t>
      </w:r>
      <w:r w:rsidR="00F6157C" w:rsidRPr="00F30222">
        <w:rPr>
          <w:noProof w:val="0"/>
          <w:sz w:val="24"/>
          <w:szCs w:val="24"/>
          <w:lang w:val="en-GB" w:eastAsia="zh-CN"/>
        </w:rPr>
        <w:t xml:space="preserve"> – </w:t>
      </w:r>
      <w:r w:rsidRPr="00F30222">
        <w:rPr>
          <w:noProof w:val="0"/>
          <w:sz w:val="24"/>
          <w:szCs w:val="24"/>
          <w:lang w:val="en-GB" w:eastAsia="zh-CN"/>
        </w:rPr>
        <w:t>22</w:t>
      </w:r>
      <w:r w:rsidR="00EB4290">
        <w:rPr>
          <w:noProof w:val="0"/>
          <w:sz w:val="24"/>
          <w:szCs w:val="24"/>
          <w:vertAlign w:val="superscript"/>
          <w:lang w:val="en-GB" w:eastAsia="zh-CN"/>
        </w:rPr>
        <w:t>nd</w:t>
      </w:r>
      <w:r w:rsidR="00F6157C" w:rsidRPr="00F30222">
        <w:rPr>
          <w:noProof w:val="0"/>
          <w:sz w:val="24"/>
          <w:szCs w:val="24"/>
          <w:lang w:val="en-GB" w:eastAsia="zh-CN"/>
        </w:rPr>
        <w:t xml:space="preserve"> </w:t>
      </w:r>
      <w:r w:rsidRPr="00F30222">
        <w:rPr>
          <w:bCs/>
          <w:sz w:val="24"/>
          <w:szCs w:val="24"/>
          <w:lang w:val="en-GB" w:eastAsia="zh-CN"/>
        </w:rPr>
        <w:t>November</w:t>
      </w:r>
      <w:r w:rsidR="00F6157C" w:rsidRPr="00F30222">
        <w:rPr>
          <w:bCs/>
          <w:sz w:val="24"/>
          <w:szCs w:val="24"/>
          <w:lang w:val="en-GB" w:eastAsia="zh-CN"/>
        </w:rPr>
        <w:t>, 20</w:t>
      </w:r>
      <w:r w:rsidR="00B27724" w:rsidRPr="00F30222">
        <w:rPr>
          <w:bCs/>
          <w:sz w:val="24"/>
          <w:szCs w:val="24"/>
          <w:lang w:val="en-GB" w:eastAsia="zh-CN"/>
        </w:rPr>
        <w:t>19</w:t>
      </w:r>
      <w:bookmarkEnd w:id="1"/>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77777777"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2" w:name="Source"/>
      <w:bookmarkEnd w:id="2"/>
      <w:r w:rsidR="00F30222" w:rsidRPr="00F30222">
        <w:rPr>
          <w:rFonts w:ascii="Arial" w:hAnsi="Arial" w:cs="Arial"/>
          <w:b/>
          <w:sz w:val="24"/>
        </w:rPr>
        <w:t>9</w:t>
      </w:r>
      <w:r w:rsidR="00C138D2" w:rsidRPr="00F30222">
        <w:rPr>
          <w:rFonts w:ascii="Arial" w:hAnsi="Arial" w:cs="Arial"/>
          <w:b/>
          <w:sz w:val="24"/>
        </w:rPr>
        <w:t>.</w:t>
      </w:r>
      <w:r w:rsidR="00EA2ECB" w:rsidRPr="00F30222">
        <w:rPr>
          <w:rFonts w:ascii="Arial" w:hAnsi="Arial" w:cs="Arial"/>
          <w:b/>
          <w:sz w:val="24"/>
        </w:rPr>
        <w:t>1</w:t>
      </w:r>
      <w:r w:rsidR="00596B49" w:rsidRPr="00F30222">
        <w:rPr>
          <w:rFonts w:ascii="Arial" w:hAnsi="Arial" w:cs="Arial"/>
          <w:b/>
          <w:sz w:val="24"/>
        </w:rPr>
        <w:t>7</w:t>
      </w:r>
      <w:r w:rsidR="00C138D2" w:rsidRPr="00F30222">
        <w:rPr>
          <w:rFonts w:ascii="Arial" w:hAnsi="Arial" w:cs="Arial"/>
          <w:b/>
          <w:sz w:val="24"/>
        </w:rPr>
        <w:t>.</w:t>
      </w:r>
      <w:r w:rsidR="00EA2ECB" w:rsidRPr="00F30222">
        <w:rPr>
          <w:rFonts w:ascii="Arial" w:hAnsi="Arial" w:cs="Arial"/>
          <w:b/>
          <w:sz w:val="24"/>
        </w:rPr>
        <w:t>2</w:t>
      </w:r>
      <w:r w:rsidR="00596B49" w:rsidRPr="00F30222">
        <w:rPr>
          <w:rFonts w:ascii="Arial" w:hAnsi="Arial" w:cs="Arial"/>
          <w:b/>
          <w:sz w:val="24"/>
        </w:rPr>
        <w:t>.2</w:t>
      </w:r>
      <w:r w:rsidR="00F30222" w:rsidRPr="00F30222">
        <w:rPr>
          <w:rFonts w:ascii="Arial" w:hAnsi="Arial" w:cs="Arial"/>
          <w:b/>
          <w:sz w:val="24"/>
        </w:rPr>
        <w:t>.1</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694EF305"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6A6327" w:rsidRPr="00140BEC">
        <w:rPr>
          <w:rFonts w:ascii="Arial" w:hAnsi="Arial" w:cs="Arial"/>
          <w:b/>
          <w:sz w:val="24"/>
        </w:rPr>
        <w:t xml:space="preserve">Views on </w:t>
      </w:r>
      <w:r w:rsidR="003D34E7" w:rsidRPr="00140BEC">
        <w:rPr>
          <w:rFonts w:ascii="Arial" w:hAnsi="Arial" w:cs="Arial"/>
          <w:b/>
          <w:sz w:val="24"/>
        </w:rPr>
        <w:t>DL</w:t>
      </w:r>
      <w:r w:rsidR="006055D1" w:rsidRPr="00140BEC">
        <w:rPr>
          <w:rFonts w:ascii="Arial" w:hAnsi="Arial" w:cs="Arial"/>
          <w:b/>
          <w:sz w:val="24"/>
        </w:rPr>
        <w:t xml:space="preserve"> </w:t>
      </w:r>
      <w:r w:rsidR="003D34E7" w:rsidRPr="00140BEC">
        <w:rPr>
          <w:rFonts w:ascii="Arial" w:hAnsi="Arial" w:cs="Arial"/>
          <w:b/>
          <w:sz w:val="24"/>
        </w:rPr>
        <w:t xml:space="preserve">transmission </w:t>
      </w:r>
      <w:r w:rsidR="006055D1" w:rsidRPr="00140BEC">
        <w:rPr>
          <w:rFonts w:ascii="Arial" w:hAnsi="Arial" w:cs="Arial"/>
          <w:b/>
          <w:sz w:val="24"/>
        </w:rPr>
        <w:t>schemes for NR HST-SFN</w:t>
      </w:r>
      <w:r w:rsidR="006055D1">
        <w:rPr>
          <w:rFonts w:ascii="Arial" w:hAnsi="Arial" w:cs="Arial"/>
          <w:b/>
          <w:sz w:val="24"/>
        </w:rPr>
        <w:t xml:space="preserve"> </w:t>
      </w:r>
    </w:p>
    <w:p w14:paraId="5F78E2BB" w14:textId="77777777" w:rsidR="001E105C" w:rsidRPr="009E01B9" w:rsidRDefault="001E105C" w:rsidP="00D9163E">
      <w:pPr>
        <w:tabs>
          <w:tab w:val="left" w:pos="1985"/>
        </w:tabs>
        <w:spacing w:before="0"/>
        <w:ind w:left="1983" w:hangingChars="823" w:hanging="1983"/>
        <w:rPr>
          <w:rFonts w:ascii="Arial" w:hAnsi="Arial" w:cs="Arial"/>
          <w:b/>
          <w:sz w:val="24"/>
          <w:lang w:val="ru-RU"/>
        </w:rPr>
      </w:pPr>
      <w:r w:rsidRPr="002C1654">
        <w:rPr>
          <w:rFonts w:ascii="Arial" w:hAnsi="Arial" w:cs="Arial"/>
          <w:b/>
          <w:sz w:val="24"/>
        </w:rPr>
        <w:t>Document for:</w:t>
      </w:r>
      <w:r w:rsidRPr="002C1654">
        <w:rPr>
          <w:rFonts w:ascii="Arial" w:hAnsi="Arial" w:cs="Arial"/>
          <w:b/>
          <w:sz w:val="24"/>
        </w:rPr>
        <w:tab/>
      </w:r>
      <w:bookmarkStart w:id="3" w:name="DocumentFor"/>
      <w:bookmarkEnd w:id="3"/>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5DE966B4" w14:textId="433A2157" w:rsidR="00553A65" w:rsidRDefault="00141925" w:rsidP="00CF667C">
      <w:pPr>
        <w:rPr>
          <w:lang w:eastAsia="ja-JP" w:bidi="hi-IN"/>
        </w:rPr>
      </w:pPr>
      <w:r>
        <w:rPr>
          <w:lang w:eastAsia="ja-JP" w:bidi="hi-IN"/>
        </w:rPr>
        <w:t xml:space="preserve">In general, </w:t>
      </w:r>
      <w:r w:rsidR="00E91D3B">
        <w:rPr>
          <w:lang w:eastAsia="ja-JP" w:bidi="hi-IN"/>
        </w:rPr>
        <w:t>NR HST SFN deployment can support both joint Tx (JT) and DPS schemes. JT is an LTE like operation mode which is quite challeng</w:t>
      </w:r>
      <w:r w:rsidR="00BB1C0A">
        <w:rPr>
          <w:lang w:eastAsia="ja-JP" w:bidi="hi-IN"/>
        </w:rPr>
        <w:t>ing</w:t>
      </w:r>
      <w:r w:rsidR="00E91D3B">
        <w:rPr>
          <w:lang w:eastAsia="ja-JP" w:bidi="hi-IN"/>
        </w:rPr>
        <w:t xml:space="preserve"> from UE demodulation perspective. In result performance </w:t>
      </w:r>
      <w:r w:rsidR="004643D8">
        <w:rPr>
          <w:lang w:eastAsia="ja-JP" w:bidi="hi-IN"/>
        </w:rPr>
        <w:t xml:space="preserve">of </w:t>
      </w:r>
      <w:r>
        <w:rPr>
          <w:lang w:eastAsia="ja-JP" w:bidi="hi-IN"/>
        </w:rPr>
        <w:t>this scheme</w:t>
      </w:r>
      <w:r w:rsidR="00E91D3B">
        <w:rPr>
          <w:lang w:eastAsia="ja-JP" w:bidi="hi-IN"/>
        </w:rPr>
        <w:t xml:space="preserve"> is rather limited. </w:t>
      </w:r>
      <w:r w:rsidR="00553A65">
        <w:rPr>
          <w:lang w:eastAsia="ja-JP" w:bidi="hi-IN"/>
        </w:rPr>
        <w:t xml:space="preserve">In this order to improve demodulation performance and support higher Doppler frequency RAN4 </w:t>
      </w:r>
      <w:r w:rsidR="007E6AAB">
        <w:rPr>
          <w:lang w:eastAsia="ja-JP" w:bidi="hi-IN"/>
        </w:rPr>
        <w:t xml:space="preserve">is </w:t>
      </w:r>
      <w:r w:rsidR="00553A65">
        <w:rPr>
          <w:lang w:eastAsia="ja-JP" w:bidi="hi-IN"/>
        </w:rPr>
        <w:t>discuss</w:t>
      </w:r>
      <w:r w:rsidR="007E6AAB">
        <w:rPr>
          <w:lang w:eastAsia="ja-JP" w:bidi="hi-IN"/>
        </w:rPr>
        <w:t>ing</w:t>
      </w:r>
      <w:r w:rsidR="00553A65">
        <w:rPr>
          <w:lang w:eastAsia="ja-JP" w:bidi="hi-IN"/>
        </w:rPr>
        <w:t xml:space="preserve"> others Tx schemes besides JT</w:t>
      </w:r>
      <w:r w:rsidR="007E6AAB">
        <w:rPr>
          <w:lang w:eastAsia="ja-JP" w:bidi="hi-IN"/>
        </w:rPr>
        <w:t xml:space="preserve"> during Rel-16 NR HST WI</w:t>
      </w:r>
      <w:r w:rsidR="00553A65">
        <w:rPr>
          <w:lang w:eastAsia="ja-JP" w:bidi="hi-IN"/>
        </w:rPr>
        <w:t>. In the previous meeting</w:t>
      </w:r>
      <w:r w:rsidR="007E6AAB">
        <w:rPr>
          <w:lang w:eastAsia="ja-JP" w:bidi="hi-IN"/>
        </w:rPr>
        <w:t xml:space="preserve"> (RAN4 #92bis)</w:t>
      </w:r>
      <w:r w:rsidR="00553A65">
        <w:rPr>
          <w:lang w:eastAsia="ja-JP" w:bidi="hi-IN"/>
        </w:rPr>
        <w:t xml:space="preserve"> 4 options were captured for the further </w:t>
      </w:r>
      <w:r w:rsidR="00553A65" w:rsidRPr="0055034A">
        <w:rPr>
          <w:lang w:eastAsia="ja-JP" w:bidi="hi-IN"/>
        </w:rPr>
        <w:t xml:space="preserve">analysis </w:t>
      </w:r>
      <w:r w:rsidR="0055034A" w:rsidRPr="0055034A">
        <w:rPr>
          <w:lang w:eastAsia="ja-JP" w:bidi="hi-IN"/>
        </w:rPr>
        <w:fldChar w:fldCharType="begin"/>
      </w:r>
      <w:r w:rsidR="0055034A" w:rsidRPr="0055034A">
        <w:rPr>
          <w:lang w:eastAsia="ja-JP" w:bidi="hi-IN"/>
        </w:rPr>
        <w:instrText xml:space="preserve"> REF _Ref21009160 \r \h </w:instrText>
      </w:r>
      <w:r w:rsidR="0055034A">
        <w:rPr>
          <w:lang w:eastAsia="ja-JP" w:bidi="hi-IN"/>
        </w:rPr>
        <w:instrText xml:space="preserve"> \* MERGEFORMAT </w:instrText>
      </w:r>
      <w:r w:rsidR="0055034A" w:rsidRPr="0055034A">
        <w:rPr>
          <w:lang w:eastAsia="ja-JP" w:bidi="hi-IN"/>
        </w:rPr>
      </w:r>
      <w:r w:rsidR="0055034A" w:rsidRPr="0055034A">
        <w:rPr>
          <w:lang w:eastAsia="ja-JP" w:bidi="hi-IN"/>
        </w:rPr>
        <w:fldChar w:fldCharType="separate"/>
      </w:r>
      <w:r w:rsidR="0055034A" w:rsidRPr="0055034A">
        <w:rPr>
          <w:lang w:eastAsia="ja-JP" w:bidi="hi-IN"/>
        </w:rPr>
        <w:t>[1]</w:t>
      </w:r>
      <w:r w:rsidR="0055034A" w:rsidRPr="0055034A">
        <w:rPr>
          <w:lang w:eastAsia="ja-JP" w:bidi="hi-IN"/>
        </w:rPr>
        <w:fldChar w:fldCharType="end"/>
      </w:r>
      <w:r w:rsidR="00553A65" w:rsidRPr="0055034A">
        <w:rPr>
          <w:lang w:eastAsia="ja-JP" w:bidi="hi-IN"/>
        </w:rPr>
        <w:t>:</w:t>
      </w:r>
    </w:p>
    <w:p w14:paraId="5E15E546" w14:textId="77777777" w:rsidR="00E91D3B" w:rsidRDefault="00553A65" w:rsidP="00553A65">
      <w:pPr>
        <w:numPr>
          <w:ilvl w:val="0"/>
          <w:numId w:val="24"/>
        </w:numPr>
      </w:pPr>
      <w:bookmarkStart w:id="4" w:name="_Hlk23763256"/>
      <w:r>
        <w:t>#1: DPS with 1 TCI state</w:t>
      </w:r>
    </w:p>
    <w:p w14:paraId="09099F20" w14:textId="77777777" w:rsidR="00553A65" w:rsidRDefault="00553A65" w:rsidP="00553A65">
      <w:pPr>
        <w:numPr>
          <w:ilvl w:val="0"/>
          <w:numId w:val="24"/>
        </w:numPr>
      </w:pPr>
      <w:r>
        <w:t>#2: DPS with more than 1 TCI state</w:t>
      </w:r>
    </w:p>
    <w:p w14:paraId="512A494B" w14:textId="77777777" w:rsidR="00553A65" w:rsidRDefault="00553A65" w:rsidP="00553A65">
      <w:pPr>
        <w:numPr>
          <w:ilvl w:val="0"/>
          <w:numId w:val="24"/>
        </w:numPr>
      </w:pPr>
      <w:r>
        <w:t>#3: JT with distributed RS transmission</w:t>
      </w:r>
    </w:p>
    <w:p w14:paraId="5E4AA4B3" w14:textId="77777777" w:rsidR="00553A65" w:rsidRDefault="00553A65" w:rsidP="00553A65">
      <w:pPr>
        <w:numPr>
          <w:ilvl w:val="0"/>
          <w:numId w:val="24"/>
        </w:numPr>
      </w:pPr>
      <w:r>
        <w:t>#4: NC-JT in SFN deployment</w:t>
      </w:r>
    </w:p>
    <w:bookmarkEnd w:id="4"/>
    <w:p w14:paraId="709D5ACA" w14:textId="1BDF96E2" w:rsidR="00F6157C" w:rsidRDefault="005D3374" w:rsidP="00CF667C">
      <w:r>
        <w:t xml:space="preserve">In this paper we provide our view on </w:t>
      </w:r>
      <w:r w:rsidR="00A53EBD">
        <w:t xml:space="preserve">different </w:t>
      </w:r>
      <w:r>
        <w:t xml:space="preserve">transmission schemes and </w:t>
      </w:r>
      <w:r w:rsidR="003D34E7">
        <w:t>provide</w:t>
      </w:r>
      <w:r>
        <w:t xml:space="preserve"> link level simulation analys</w:t>
      </w:r>
      <w:r w:rsidR="003D34E7">
        <w:t>is</w:t>
      </w:r>
      <w:r w:rsidR="002368CB">
        <w:t xml:space="preserve"> </w:t>
      </w:r>
      <w:r>
        <w:t xml:space="preserve">of the </w:t>
      </w:r>
      <w:r w:rsidR="00141925">
        <w:t xml:space="preserve">performance and </w:t>
      </w:r>
      <w:r>
        <w:t>max supported Doppler frequency.</w:t>
      </w:r>
    </w:p>
    <w:p w14:paraId="5FB0E992" w14:textId="77777777" w:rsidR="00CF667C" w:rsidRPr="00146B4F" w:rsidRDefault="00CF667C" w:rsidP="00CF667C">
      <w:pPr>
        <w:pStyle w:val="Heading1"/>
      </w:pPr>
      <w:r>
        <w:t>Discussion</w:t>
      </w:r>
    </w:p>
    <w:p w14:paraId="20FD7F5A" w14:textId="6BAC2AA0" w:rsidR="00044D56" w:rsidRDefault="00A64384" w:rsidP="00517841">
      <w:pPr>
        <w:rPr>
          <w:lang w:eastAsia="ja-JP" w:bidi="hi-IN"/>
        </w:rPr>
      </w:pPr>
      <w:r>
        <w:rPr>
          <w:lang w:eastAsia="ja-JP" w:bidi="hi-IN"/>
        </w:rPr>
        <w:t xml:space="preserve">One of the </w:t>
      </w:r>
      <w:r w:rsidR="00810AD4" w:rsidRPr="00810AD4">
        <w:rPr>
          <w:lang w:val="en-US" w:eastAsia="ja-JP" w:bidi="hi-IN"/>
        </w:rPr>
        <w:t xml:space="preserve">main </w:t>
      </w:r>
      <w:r>
        <w:rPr>
          <w:lang w:val="en-US" w:eastAsia="ja-JP" w:bidi="hi-IN"/>
        </w:rPr>
        <w:t>problems</w:t>
      </w:r>
      <w:r w:rsidR="00044D56">
        <w:rPr>
          <w:lang w:val="en-US" w:eastAsia="ja-JP" w:bidi="hi-IN"/>
        </w:rPr>
        <w:t xml:space="preserve"> in</w:t>
      </w:r>
      <w:r>
        <w:rPr>
          <w:lang w:val="en-US" w:eastAsia="ja-JP" w:bidi="hi-IN"/>
        </w:rPr>
        <w:t xml:space="preserve"> </w:t>
      </w:r>
      <w:r w:rsidR="00517841" w:rsidRPr="00810AD4">
        <w:rPr>
          <w:lang w:eastAsia="ja-JP" w:bidi="hi-IN"/>
        </w:rPr>
        <w:t xml:space="preserve">HST deployments </w:t>
      </w:r>
      <w:r>
        <w:rPr>
          <w:lang w:eastAsia="ja-JP" w:bidi="hi-IN"/>
        </w:rPr>
        <w:t>is</w:t>
      </w:r>
      <w:r w:rsidR="00517841" w:rsidRPr="00810AD4">
        <w:rPr>
          <w:lang w:eastAsia="ja-JP" w:bidi="hi-IN"/>
        </w:rPr>
        <w:t xml:space="preserve"> frequent HO between the cells and</w:t>
      </w:r>
      <w:r w:rsidR="003D34E7">
        <w:rPr>
          <w:lang w:eastAsia="ja-JP" w:bidi="hi-IN"/>
        </w:rPr>
        <w:t>,</w:t>
      </w:r>
      <w:r w:rsidR="00517841" w:rsidRPr="00810AD4">
        <w:rPr>
          <w:lang w:eastAsia="ja-JP" w:bidi="hi-IN"/>
        </w:rPr>
        <w:t xml:space="preserve"> therefore</w:t>
      </w:r>
      <w:r w:rsidR="003D34E7">
        <w:rPr>
          <w:lang w:eastAsia="ja-JP" w:bidi="hi-IN"/>
        </w:rPr>
        <w:t>,</w:t>
      </w:r>
      <w:r w:rsidR="00517841" w:rsidRPr="00810AD4">
        <w:rPr>
          <w:lang w:eastAsia="ja-JP" w:bidi="hi-IN"/>
        </w:rPr>
        <w:t xml:space="preserve"> increased probability of RLFs.</w:t>
      </w:r>
      <w:r w:rsidR="00517841">
        <w:rPr>
          <w:lang w:eastAsia="ja-JP" w:bidi="hi-IN"/>
        </w:rPr>
        <w:t xml:space="preserve"> In order to avoid these negative situations and provide </w:t>
      </w:r>
      <w:r w:rsidR="00C11402">
        <w:rPr>
          <w:lang w:eastAsia="ja-JP" w:bidi="hi-IN"/>
        </w:rPr>
        <w:t>seamless</w:t>
      </w:r>
      <w:r w:rsidR="00517841">
        <w:rPr>
          <w:lang w:eastAsia="ja-JP" w:bidi="hi-IN"/>
        </w:rPr>
        <w:t xml:space="preserve"> service for high speed UEs</w:t>
      </w:r>
      <w:r w:rsidR="003D34E7">
        <w:rPr>
          <w:lang w:eastAsia="ja-JP" w:bidi="hi-IN"/>
        </w:rPr>
        <w:t>,</w:t>
      </w:r>
      <w:r w:rsidR="00517841">
        <w:rPr>
          <w:lang w:eastAsia="ja-JP" w:bidi="hi-IN"/>
        </w:rPr>
        <w:t xml:space="preserve"> SFN </w:t>
      </w:r>
      <w:r w:rsidR="005D4D88">
        <w:rPr>
          <w:lang w:eastAsia="ja-JP" w:bidi="hi-IN"/>
        </w:rPr>
        <w:t>network</w:t>
      </w:r>
      <w:r w:rsidR="00517841">
        <w:rPr>
          <w:lang w:eastAsia="ja-JP" w:bidi="hi-IN"/>
        </w:rPr>
        <w:t xml:space="preserve"> with multiple RRHs connected to one BBU</w:t>
      </w:r>
      <w:r w:rsidR="005D4D88">
        <w:rPr>
          <w:lang w:eastAsia="ja-JP" w:bidi="hi-IN"/>
        </w:rPr>
        <w:t xml:space="preserve"> was </w:t>
      </w:r>
      <w:r w:rsidR="003D34E7">
        <w:rPr>
          <w:lang w:eastAsia="ja-JP" w:bidi="hi-IN"/>
        </w:rPr>
        <w:t>considered</w:t>
      </w:r>
      <w:r w:rsidR="005D4D88">
        <w:rPr>
          <w:lang w:eastAsia="ja-JP" w:bidi="hi-IN"/>
        </w:rPr>
        <w:t>.</w:t>
      </w:r>
      <w:r w:rsidR="00044D56">
        <w:rPr>
          <w:lang w:eastAsia="ja-JP" w:bidi="hi-IN"/>
        </w:rPr>
        <w:t xml:space="preserve"> </w:t>
      </w:r>
      <w:r w:rsidRPr="00A64384">
        <w:rPr>
          <w:lang w:eastAsia="ja-JP" w:bidi="hi-IN"/>
        </w:rPr>
        <w:t xml:space="preserve">For LTE technology RAN4 made detailed </w:t>
      </w:r>
      <w:r w:rsidR="00F30222">
        <w:rPr>
          <w:lang w:eastAsia="ja-JP" w:bidi="hi-IN"/>
        </w:rPr>
        <w:t>investigations o</w:t>
      </w:r>
      <w:r w:rsidRPr="00A64384">
        <w:rPr>
          <w:lang w:eastAsia="ja-JP" w:bidi="hi-IN"/>
        </w:rPr>
        <w:t xml:space="preserve">f </w:t>
      </w:r>
      <w:r w:rsidR="00F30222">
        <w:rPr>
          <w:lang w:eastAsia="ja-JP" w:bidi="hi-IN"/>
        </w:rPr>
        <w:t xml:space="preserve">the </w:t>
      </w:r>
      <w:r w:rsidRPr="00A64384">
        <w:rPr>
          <w:lang w:eastAsia="ja-JP" w:bidi="hi-IN"/>
        </w:rPr>
        <w:t>UE performance for the HST-SFN deployments. The initial studies were conducted in the scope of Rel-1</w:t>
      </w:r>
      <w:r>
        <w:rPr>
          <w:lang w:eastAsia="ja-JP" w:bidi="hi-IN"/>
        </w:rPr>
        <w:t>3</w:t>
      </w:r>
      <w:r w:rsidRPr="00A64384">
        <w:rPr>
          <w:lang w:eastAsia="ja-JP" w:bidi="hi-IN"/>
        </w:rPr>
        <w:t xml:space="preserve"> LTE HST SI and summarized in the TR 36.878. During the work it was identified that DL demodulation performance considerably degrades under assumption of using conventional RX processing and therefore multiple enhancements were considered to improve DL operation.</w:t>
      </w:r>
      <w:r>
        <w:rPr>
          <w:lang w:eastAsia="ja-JP" w:bidi="hi-IN"/>
        </w:rPr>
        <w:t xml:space="preserve"> Corresponding demodulation requirement</w:t>
      </w:r>
      <w:r w:rsidR="00F30222">
        <w:rPr>
          <w:lang w:eastAsia="ja-JP" w:bidi="hi-IN"/>
        </w:rPr>
        <w:t>s</w:t>
      </w:r>
      <w:r>
        <w:rPr>
          <w:lang w:eastAsia="ja-JP" w:bidi="hi-IN"/>
        </w:rPr>
        <w:t xml:space="preserve"> for HST-SFN channel conditions </w:t>
      </w:r>
      <w:r w:rsidR="00A60405">
        <w:rPr>
          <w:lang w:eastAsia="ja-JP" w:bidi="hi-IN"/>
        </w:rPr>
        <w:t xml:space="preserve">under assumption of using advanced UE receive processing </w:t>
      </w:r>
      <w:r w:rsidR="00F30222">
        <w:rPr>
          <w:lang w:eastAsia="ja-JP" w:bidi="hi-IN"/>
        </w:rPr>
        <w:t>were</w:t>
      </w:r>
      <w:r>
        <w:rPr>
          <w:lang w:eastAsia="ja-JP" w:bidi="hi-IN"/>
        </w:rPr>
        <w:t xml:space="preserve"> defined in Rel-14 LTE for 350 km/h train speed which corresponds to 875 Hz max Doppler frequency. In Rel-16 LTE requirement</w:t>
      </w:r>
      <w:r w:rsidR="00F30222">
        <w:rPr>
          <w:lang w:eastAsia="ja-JP" w:bidi="hi-IN"/>
        </w:rPr>
        <w:t>s</w:t>
      </w:r>
      <w:r>
        <w:rPr>
          <w:lang w:eastAsia="ja-JP" w:bidi="hi-IN"/>
        </w:rPr>
        <w:t xml:space="preserve"> w</w:t>
      </w:r>
      <w:r w:rsidR="00F30222">
        <w:rPr>
          <w:lang w:eastAsia="ja-JP" w:bidi="hi-IN"/>
        </w:rPr>
        <w:t>ere</w:t>
      </w:r>
      <w:r>
        <w:rPr>
          <w:lang w:eastAsia="ja-JP" w:bidi="hi-IN"/>
        </w:rPr>
        <w:t xml:space="preserve"> extended to 500 km/h speed which cover up to 972 Hz Doppler frequency. </w:t>
      </w:r>
      <w:r w:rsidR="00A60405">
        <w:rPr>
          <w:lang w:eastAsia="ja-JP" w:bidi="hi-IN"/>
        </w:rPr>
        <w:t>Same time</w:t>
      </w:r>
      <w:r w:rsidR="003D34E7">
        <w:rPr>
          <w:lang w:eastAsia="ja-JP" w:bidi="hi-IN"/>
        </w:rPr>
        <w:t>,</w:t>
      </w:r>
      <w:r w:rsidR="00A60405">
        <w:rPr>
          <w:lang w:eastAsia="ja-JP" w:bidi="hi-IN"/>
        </w:rPr>
        <w:t xml:space="preserve"> due to such extreme channel conditions and corresponding performance loss</w:t>
      </w:r>
      <w:r w:rsidR="007C5B60">
        <w:rPr>
          <w:lang w:eastAsia="ja-JP" w:bidi="hi-IN"/>
        </w:rPr>
        <w:t>,</w:t>
      </w:r>
      <w:r w:rsidR="00A60405">
        <w:rPr>
          <w:lang w:eastAsia="ja-JP" w:bidi="hi-IN"/>
        </w:rPr>
        <w:t xml:space="preserve"> requirements for 500 km/h</w:t>
      </w:r>
      <w:r w:rsidR="007C5B60">
        <w:rPr>
          <w:lang w:eastAsia="ja-JP" w:bidi="hi-IN"/>
        </w:rPr>
        <w:t xml:space="preserve"> are</w:t>
      </w:r>
      <w:r w:rsidR="00A60405">
        <w:rPr>
          <w:lang w:eastAsia="ja-JP" w:bidi="hi-IN"/>
        </w:rPr>
        <w:t xml:space="preserve"> defined for 16QAM modulation</w:t>
      </w:r>
      <w:r w:rsidR="007C5B60">
        <w:rPr>
          <w:lang w:eastAsia="ja-JP" w:bidi="hi-IN"/>
        </w:rPr>
        <w:t xml:space="preserve"> and</w:t>
      </w:r>
      <w:r w:rsidR="00A60405">
        <w:rPr>
          <w:lang w:eastAsia="ja-JP" w:bidi="hi-IN"/>
        </w:rPr>
        <w:t xml:space="preserve"> 64QAM </w:t>
      </w:r>
      <w:r w:rsidR="007C5B60">
        <w:rPr>
          <w:lang w:eastAsia="ja-JP" w:bidi="hi-IN"/>
        </w:rPr>
        <w:t>is</w:t>
      </w:r>
      <w:r w:rsidR="00A60405">
        <w:rPr>
          <w:lang w:eastAsia="ja-JP" w:bidi="hi-IN"/>
        </w:rPr>
        <w:t xml:space="preserve"> considered for 350 km/h train speed.</w:t>
      </w:r>
    </w:p>
    <w:p w14:paraId="380B5618" w14:textId="7FE0E7CD" w:rsidR="00A60405" w:rsidRPr="00A60405" w:rsidRDefault="001E74BD" w:rsidP="00517841">
      <w:pPr>
        <w:rPr>
          <w:lang w:val="en-US" w:eastAsia="ja-JP" w:bidi="hi-IN"/>
        </w:rPr>
      </w:pPr>
      <w:r>
        <w:rPr>
          <w:lang w:eastAsia="ja-JP" w:bidi="hi-IN"/>
        </w:rPr>
        <w:t>It can be expected that NR HST network</w:t>
      </w:r>
      <w:r w:rsidR="00676FDD">
        <w:rPr>
          <w:lang w:eastAsia="ja-JP" w:bidi="hi-IN"/>
        </w:rPr>
        <w:t>s</w:t>
      </w:r>
      <w:r>
        <w:rPr>
          <w:lang w:eastAsia="ja-JP" w:bidi="hi-IN"/>
        </w:rPr>
        <w:t xml:space="preserve"> </w:t>
      </w:r>
      <w:r w:rsidR="00676FDD">
        <w:rPr>
          <w:lang w:eastAsia="ja-JP" w:bidi="hi-IN"/>
        </w:rPr>
        <w:t>shall</w:t>
      </w:r>
      <w:r>
        <w:rPr>
          <w:lang w:eastAsia="ja-JP" w:bidi="hi-IN"/>
        </w:rPr>
        <w:t xml:space="preserve"> </w:t>
      </w:r>
      <w:r w:rsidR="00BB1C0A">
        <w:rPr>
          <w:lang w:eastAsia="ja-JP" w:bidi="hi-IN"/>
        </w:rPr>
        <w:t xml:space="preserve">be </w:t>
      </w:r>
      <w:r>
        <w:rPr>
          <w:lang w:eastAsia="ja-JP" w:bidi="hi-IN"/>
        </w:rPr>
        <w:t xml:space="preserve">also </w:t>
      </w:r>
      <w:r w:rsidR="003D34E7">
        <w:rPr>
          <w:lang w:eastAsia="ja-JP" w:bidi="hi-IN"/>
        </w:rPr>
        <w:t>used in</w:t>
      </w:r>
      <w:r>
        <w:rPr>
          <w:lang w:eastAsia="ja-JP" w:bidi="hi-IN"/>
        </w:rPr>
        <w:t xml:space="preserve"> </w:t>
      </w:r>
      <w:r w:rsidR="00F30222">
        <w:rPr>
          <w:lang w:eastAsia="ja-JP" w:bidi="hi-IN"/>
        </w:rPr>
        <w:t xml:space="preserve">deployment </w:t>
      </w:r>
      <w:r w:rsidR="000F3FF7">
        <w:rPr>
          <w:lang w:val="en-US" w:eastAsia="ja-JP" w:bidi="hi-IN"/>
        </w:rPr>
        <w:t>scenario</w:t>
      </w:r>
      <w:r w:rsidR="003D34E7">
        <w:rPr>
          <w:lang w:val="en-US" w:eastAsia="ja-JP" w:bidi="hi-IN"/>
        </w:rPr>
        <w:t>s</w:t>
      </w:r>
      <w:r w:rsidR="000F3FF7">
        <w:rPr>
          <w:lang w:val="en-US" w:eastAsia="ja-JP" w:bidi="hi-IN"/>
        </w:rPr>
        <w:t xml:space="preserve"> with </w:t>
      </w:r>
      <w:r>
        <w:rPr>
          <w:lang w:eastAsia="ja-JP" w:bidi="hi-IN"/>
        </w:rPr>
        <w:t>multi</w:t>
      </w:r>
      <w:r w:rsidR="003D34E7">
        <w:rPr>
          <w:lang w:eastAsia="ja-JP" w:bidi="hi-IN"/>
        </w:rPr>
        <w:t>ple</w:t>
      </w:r>
      <w:r>
        <w:rPr>
          <w:lang w:eastAsia="ja-JP" w:bidi="hi-IN"/>
        </w:rPr>
        <w:t xml:space="preserve"> RRHs </w:t>
      </w:r>
      <w:r w:rsidR="00676FDD">
        <w:rPr>
          <w:lang w:eastAsia="ja-JP" w:bidi="hi-IN"/>
        </w:rPr>
        <w:t>connected to one BBU</w:t>
      </w:r>
      <w:r w:rsidR="00E31BF9">
        <w:rPr>
          <w:lang w:eastAsia="ja-JP" w:bidi="hi-IN"/>
        </w:rPr>
        <w:t>. In such deployments same cell ID SFN transmission from multiple RRHs can be used to avoid possible HO and RLF issues.</w:t>
      </w:r>
      <w:r>
        <w:rPr>
          <w:lang w:eastAsia="ja-JP" w:bidi="hi-IN"/>
        </w:rPr>
        <w:t xml:space="preserve"> </w:t>
      </w:r>
      <w:r w:rsidR="00A60405">
        <w:rPr>
          <w:lang w:eastAsia="ja-JP" w:bidi="hi-IN"/>
        </w:rPr>
        <w:t xml:space="preserve">In this case RAN4 decided to also introduce demodulation requirements for HST-SFN channel conditions </w:t>
      </w:r>
      <w:r w:rsidR="00A60405">
        <w:rPr>
          <w:lang w:val="en-US" w:eastAsia="ja-JP" w:bidi="hi-IN"/>
        </w:rPr>
        <w:t xml:space="preserve">at the first stage. </w:t>
      </w:r>
      <w:r w:rsidR="00A60405" w:rsidRPr="00A60405">
        <w:rPr>
          <w:lang w:val="en-US" w:eastAsia="ja-JP" w:bidi="hi-IN"/>
        </w:rPr>
        <w:t>Meantime</w:t>
      </w:r>
      <w:r w:rsidR="00A60405">
        <w:rPr>
          <w:lang w:val="en-US" w:eastAsia="ja-JP" w:bidi="hi-IN"/>
        </w:rPr>
        <w:t xml:space="preserve">, obviously due to less suitable RS design for HST-SFN channel conditions max supported Doppler frequency for same SCS will be </w:t>
      </w:r>
      <w:r w:rsidR="00E31BF9">
        <w:rPr>
          <w:lang w:val="en-US" w:eastAsia="ja-JP" w:bidi="hi-IN"/>
        </w:rPr>
        <w:t>reduced comparing to LTE</w:t>
      </w:r>
      <w:r w:rsidR="00A60405">
        <w:rPr>
          <w:lang w:val="en-US" w:eastAsia="ja-JP" w:bidi="hi-IN"/>
        </w:rPr>
        <w:t xml:space="preserve"> and now RAN4 is discussing </w:t>
      </w:r>
      <w:r w:rsidR="004C3A6A">
        <w:rPr>
          <w:lang w:val="en-US" w:eastAsia="ja-JP" w:bidi="hi-IN"/>
        </w:rPr>
        <w:t xml:space="preserve">two options for 500 km/h: 712 Hz and 875 Hz. </w:t>
      </w:r>
      <w:r w:rsidR="00A60405">
        <w:rPr>
          <w:lang w:val="en-US" w:eastAsia="ja-JP" w:bidi="hi-IN"/>
        </w:rPr>
        <w:t xml:space="preserve"> </w:t>
      </w:r>
    </w:p>
    <w:p w14:paraId="08937394" w14:textId="3BCA71F8" w:rsidR="00502104" w:rsidRPr="00140BEC" w:rsidRDefault="00194966" w:rsidP="004C3A6A">
      <w:pPr>
        <w:rPr>
          <w:lang w:eastAsia="ja-JP" w:bidi="hi-IN"/>
        </w:rPr>
      </w:pPr>
      <w:r w:rsidRPr="00140BEC">
        <w:rPr>
          <w:lang w:eastAsia="ja-JP" w:bidi="hi-IN"/>
        </w:rPr>
        <w:t>Same time</w:t>
      </w:r>
      <w:r w:rsidR="00E31BF9" w:rsidRPr="00140BEC">
        <w:rPr>
          <w:lang w:eastAsia="ja-JP" w:bidi="hi-IN"/>
        </w:rPr>
        <w:t>,</w:t>
      </w:r>
      <w:r w:rsidRPr="00140BEC">
        <w:rPr>
          <w:lang w:eastAsia="ja-JP" w:bidi="hi-IN"/>
        </w:rPr>
        <w:t xml:space="preserve"> </w:t>
      </w:r>
      <w:r w:rsidR="001E74BD" w:rsidRPr="00140BEC">
        <w:rPr>
          <w:lang w:eastAsia="ja-JP" w:bidi="hi-IN"/>
        </w:rPr>
        <w:t xml:space="preserve">in </w:t>
      </w:r>
      <w:r w:rsidRPr="00140BEC">
        <w:rPr>
          <w:lang w:eastAsia="ja-JP" w:bidi="hi-IN"/>
        </w:rPr>
        <w:t xml:space="preserve">NR </w:t>
      </w:r>
      <w:r w:rsidR="001E74BD" w:rsidRPr="00140BEC">
        <w:rPr>
          <w:lang w:eastAsia="ja-JP" w:bidi="hi-IN"/>
        </w:rPr>
        <w:t>the DL signals are not required to be transmitted in only</w:t>
      </w:r>
      <w:r w:rsidR="002E02D6" w:rsidRPr="00140BEC">
        <w:rPr>
          <w:lang w:eastAsia="ja-JP" w:bidi="hi-IN"/>
        </w:rPr>
        <w:t xml:space="preserve"> </w:t>
      </w:r>
      <w:r w:rsidR="001E74BD" w:rsidRPr="00140BEC">
        <w:rPr>
          <w:lang w:eastAsia="ja-JP" w:bidi="hi-IN"/>
        </w:rPr>
        <w:t>SFN manner since different RRHs can be assigned to represent different beams and a regular NR beam management approach can be adopted</w:t>
      </w:r>
      <w:r w:rsidR="00975253" w:rsidRPr="00140BEC">
        <w:rPr>
          <w:lang w:eastAsia="ja-JP" w:bidi="hi-IN"/>
        </w:rPr>
        <w:t xml:space="preserve"> to handle </w:t>
      </w:r>
      <w:r w:rsidR="007C5B60" w:rsidRPr="00140BEC">
        <w:rPr>
          <w:lang w:eastAsia="ja-JP" w:bidi="hi-IN"/>
        </w:rPr>
        <w:t xml:space="preserve">switching </w:t>
      </w:r>
      <w:r w:rsidR="00975253" w:rsidRPr="00140BEC">
        <w:rPr>
          <w:lang w:eastAsia="ja-JP" w:bidi="hi-IN"/>
        </w:rPr>
        <w:t>from one RRH to another</w:t>
      </w:r>
      <w:r w:rsidR="001E74BD" w:rsidRPr="00140BEC">
        <w:rPr>
          <w:lang w:eastAsia="ja-JP" w:bidi="hi-IN"/>
        </w:rPr>
        <w:t>.</w:t>
      </w:r>
      <w:r w:rsidR="00517841" w:rsidRPr="00140BEC">
        <w:rPr>
          <w:lang w:eastAsia="ja-JP" w:bidi="hi-IN"/>
        </w:rPr>
        <w:t xml:space="preserve"> </w:t>
      </w:r>
      <w:r w:rsidR="001E74BD" w:rsidRPr="00140BEC">
        <w:rPr>
          <w:lang w:eastAsia="ja-JP" w:bidi="hi-IN"/>
        </w:rPr>
        <w:t>In this case t</w:t>
      </w:r>
      <w:r w:rsidR="00517841" w:rsidRPr="00140BEC">
        <w:rPr>
          <w:lang w:eastAsia="ja-JP" w:bidi="hi-IN"/>
        </w:rPr>
        <w:t xml:space="preserve">he </w:t>
      </w:r>
      <w:r w:rsidR="00A60405" w:rsidRPr="00140BEC">
        <w:rPr>
          <w:lang w:eastAsia="ja-JP" w:bidi="hi-IN"/>
        </w:rPr>
        <w:t>data signals</w:t>
      </w:r>
      <w:r w:rsidR="00517841" w:rsidRPr="00140BEC">
        <w:rPr>
          <w:lang w:eastAsia="ja-JP" w:bidi="hi-IN"/>
        </w:rPr>
        <w:t xml:space="preserve"> can be transmitted in non-SFN manner using RRH corresponding to the best DL beam</w:t>
      </w:r>
      <w:r w:rsidR="00C627E9" w:rsidRPr="00140BEC">
        <w:rPr>
          <w:lang w:eastAsia="ja-JP" w:bidi="hi-IN"/>
        </w:rPr>
        <w:t xml:space="preserve"> and no performance degradation </w:t>
      </w:r>
      <w:r w:rsidR="00A53EBD" w:rsidRPr="00140BEC">
        <w:rPr>
          <w:lang w:eastAsia="ja-JP" w:bidi="hi-IN"/>
        </w:rPr>
        <w:t xml:space="preserve">due to </w:t>
      </w:r>
      <w:r w:rsidR="00975253" w:rsidRPr="00140BEC">
        <w:rPr>
          <w:lang w:eastAsia="ja-JP" w:bidi="hi-IN"/>
        </w:rPr>
        <w:t xml:space="preserve">HST-SFN </w:t>
      </w:r>
      <w:r w:rsidR="00A53EBD" w:rsidRPr="00140BEC">
        <w:rPr>
          <w:lang w:eastAsia="ja-JP" w:bidi="hi-IN"/>
        </w:rPr>
        <w:t>channel conditions</w:t>
      </w:r>
      <w:r w:rsidR="002E02D6" w:rsidRPr="00140BEC">
        <w:rPr>
          <w:lang w:eastAsia="ja-JP" w:bidi="hi-IN"/>
        </w:rPr>
        <w:t xml:space="preserve"> will be observed</w:t>
      </w:r>
      <w:r w:rsidR="00517841" w:rsidRPr="00140BEC">
        <w:rPr>
          <w:lang w:eastAsia="ja-JP" w:bidi="hi-IN"/>
        </w:rPr>
        <w:t>.</w:t>
      </w:r>
      <w:r w:rsidR="00A60405" w:rsidRPr="00140BEC">
        <w:rPr>
          <w:lang w:eastAsia="ja-JP" w:bidi="hi-IN"/>
        </w:rPr>
        <w:t xml:space="preserve"> </w:t>
      </w:r>
      <w:r w:rsidR="00502104" w:rsidRPr="00140BEC">
        <w:rPr>
          <w:lang w:eastAsia="ja-JP" w:bidi="hi-IN"/>
        </w:rPr>
        <w:t xml:space="preserve">In this context 2 DPS transmission schemes were for further analysis of feasibility, performance benefits and test complexities. Also, besides DPS in NR we can consider </w:t>
      </w:r>
      <w:r w:rsidR="00C65993" w:rsidRPr="00140BEC">
        <w:rPr>
          <w:lang w:eastAsia="ja-JP" w:bidi="hi-IN"/>
        </w:rPr>
        <w:t>several new approaches for transmit operation which can potentially improve demodulation performance in HST conditions. In total RAN4 agreed to analyse the following schemes:</w:t>
      </w:r>
    </w:p>
    <w:p w14:paraId="25F2AB9D" w14:textId="43C91A64" w:rsidR="002E41DD" w:rsidRDefault="002E41DD" w:rsidP="004C3A6A">
      <w:pPr>
        <w:rPr>
          <w:lang w:eastAsia="ja-JP" w:bidi="hi-IN"/>
        </w:rPr>
      </w:pPr>
    </w:p>
    <w:p w14:paraId="69AE7828" w14:textId="77777777" w:rsidR="0055034A" w:rsidRDefault="0055034A" w:rsidP="004C3A6A">
      <w:pPr>
        <w:rPr>
          <w:lang w:eastAsia="ja-JP" w:bidi="hi-IN"/>
        </w:rPr>
      </w:pPr>
    </w:p>
    <w:p w14:paraId="6544735E" w14:textId="77777777" w:rsidR="0055034A" w:rsidRDefault="0055034A" w:rsidP="004C3A6A">
      <w:pPr>
        <w:rPr>
          <w:lang w:eastAsia="ja-JP" w:bidi="hi-IN"/>
        </w:rPr>
      </w:pPr>
    </w:p>
    <w:p w14:paraId="0E0AB904" w14:textId="77777777" w:rsidR="004C3A6A" w:rsidRPr="004C3A6A" w:rsidRDefault="004C3A6A" w:rsidP="004C3A6A">
      <w:pPr>
        <w:numPr>
          <w:ilvl w:val="0"/>
          <w:numId w:val="26"/>
        </w:numPr>
        <w:rPr>
          <w:b/>
          <w:lang w:eastAsia="ja-JP" w:bidi="hi-IN"/>
        </w:rPr>
      </w:pPr>
      <w:r w:rsidRPr="004C3A6A">
        <w:rPr>
          <w:b/>
          <w:lang w:eastAsia="ja-JP" w:bidi="hi-IN"/>
        </w:rPr>
        <w:lastRenderedPageBreak/>
        <w:t xml:space="preserve"># 1: </w:t>
      </w:r>
      <w:bookmarkStart w:id="5" w:name="_GoBack"/>
      <w:bookmarkEnd w:id="5"/>
      <w:r w:rsidRPr="004C3A6A">
        <w:rPr>
          <w:b/>
          <w:lang w:eastAsia="ja-JP" w:bidi="hi-IN"/>
        </w:rPr>
        <w:t>DPS with 1 TCI state</w:t>
      </w:r>
    </w:p>
    <w:p w14:paraId="4C687617" w14:textId="77777777" w:rsidR="004C3A6A" w:rsidRPr="004C3A6A" w:rsidRDefault="004C3A6A" w:rsidP="004C3A6A">
      <w:pPr>
        <w:numPr>
          <w:ilvl w:val="0"/>
          <w:numId w:val="26"/>
        </w:numPr>
        <w:rPr>
          <w:b/>
          <w:lang w:eastAsia="ja-JP" w:bidi="hi-IN"/>
        </w:rPr>
      </w:pPr>
      <w:r w:rsidRPr="004C3A6A">
        <w:rPr>
          <w:b/>
          <w:lang w:eastAsia="ja-JP" w:bidi="hi-IN"/>
        </w:rPr>
        <w:t># 2: DPS with more than 1 TCI state</w:t>
      </w:r>
    </w:p>
    <w:p w14:paraId="5E872D91" w14:textId="77777777" w:rsidR="004C3A6A" w:rsidRPr="004C3A6A" w:rsidRDefault="004C3A6A" w:rsidP="004C3A6A">
      <w:pPr>
        <w:numPr>
          <w:ilvl w:val="0"/>
          <w:numId w:val="26"/>
        </w:numPr>
        <w:rPr>
          <w:b/>
          <w:lang w:eastAsia="ja-JP" w:bidi="hi-IN"/>
        </w:rPr>
      </w:pPr>
      <w:r w:rsidRPr="004C3A6A">
        <w:rPr>
          <w:b/>
          <w:lang w:eastAsia="ja-JP" w:bidi="hi-IN"/>
        </w:rPr>
        <w:t># 3: JT with distributed RS transmission</w:t>
      </w:r>
    </w:p>
    <w:p w14:paraId="02EBEC05" w14:textId="77777777" w:rsidR="004C3A6A" w:rsidRPr="004C3A6A" w:rsidRDefault="004C3A6A" w:rsidP="004C3A6A">
      <w:pPr>
        <w:numPr>
          <w:ilvl w:val="0"/>
          <w:numId w:val="26"/>
        </w:numPr>
        <w:rPr>
          <w:b/>
          <w:lang w:eastAsia="ja-JP" w:bidi="hi-IN"/>
        </w:rPr>
      </w:pPr>
      <w:r w:rsidRPr="004C3A6A">
        <w:rPr>
          <w:b/>
          <w:lang w:eastAsia="ja-JP" w:bidi="hi-IN"/>
        </w:rPr>
        <w:t># 4: NC-JT in SFN deployment</w:t>
      </w:r>
    </w:p>
    <w:p w14:paraId="2FCA3536" w14:textId="77777777" w:rsidR="00044D56" w:rsidRDefault="004C3A6A" w:rsidP="004C3A6A">
      <w:pPr>
        <w:rPr>
          <w:lang w:eastAsia="ja-JP" w:bidi="hi-IN"/>
        </w:rPr>
      </w:pPr>
      <w:r>
        <w:rPr>
          <w:lang w:eastAsia="ja-JP" w:bidi="hi-IN"/>
        </w:rPr>
        <w:t>In the below paragraphs we present detailed analysis of these transmission schemes and discuss our view on requirements definition for them.</w:t>
      </w:r>
    </w:p>
    <w:p w14:paraId="7B6837B3" w14:textId="77777777" w:rsidR="00044D56" w:rsidRDefault="00044D56" w:rsidP="002E41DD">
      <w:pPr>
        <w:pStyle w:val="Heading3"/>
        <w:ind w:hanging="5399"/>
      </w:pPr>
      <w:r>
        <w:t>DPS</w:t>
      </w:r>
      <w:r w:rsidR="004C3A6A">
        <w:t xml:space="preserve"> </w:t>
      </w:r>
      <w:r w:rsidR="00386D3A">
        <w:t>transmission schemes</w:t>
      </w:r>
    </w:p>
    <w:p w14:paraId="682DD220" w14:textId="5B027B68" w:rsidR="00044D56" w:rsidRDefault="000371A9" w:rsidP="00044D56">
      <w:pPr>
        <w:rPr>
          <w:lang w:val="en-US" w:eastAsia="ja-JP" w:bidi="hi-IN"/>
        </w:rPr>
      </w:pPr>
      <w:r>
        <w:rPr>
          <w:lang w:val="en-US" w:eastAsia="ja-JP" w:bidi="hi-IN"/>
        </w:rPr>
        <w:t>In general,</w:t>
      </w:r>
      <w:r w:rsidR="00044D56">
        <w:rPr>
          <w:lang w:eastAsia="ja-JP" w:bidi="hi-IN"/>
        </w:rPr>
        <w:t xml:space="preserve"> </w:t>
      </w:r>
      <w:r>
        <w:rPr>
          <w:lang w:eastAsia="ja-JP" w:bidi="hi-IN"/>
        </w:rPr>
        <w:t>f</w:t>
      </w:r>
      <w:r w:rsidR="00044D56">
        <w:rPr>
          <w:lang w:val="en-US" w:eastAsia="ja-JP" w:bidi="hi-IN"/>
        </w:rPr>
        <w:t xml:space="preserve">rom UE point of view the channel condition in </w:t>
      </w:r>
      <w:r>
        <w:rPr>
          <w:lang w:val="en-US" w:eastAsia="ja-JP" w:bidi="hi-IN"/>
        </w:rPr>
        <w:t xml:space="preserve">DPS Tx scheme </w:t>
      </w:r>
      <w:r w:rsidR="00D910A7">
        <w:rPr>
          <w:lang w:val="en-US" w:eastAsia="ja-JP" w:bidi="hi-IN"/>
        </w:rPr>
        <w:t>is</w:t>
      </w:r>
      <w:r w:rsidR="00044D56">
        <w:rPr>
          <w:lang w:val="en-US" w:eastAsia="ja-JP" w:bidi="hi-IN"/>
        </w:rPr>
        <w:t xml:space="preserve"> just a single tap channel model with Doppler frequency</w:t>
      </w:r>
      <w:r w:rsidR="007C5B60">
        <w:rPr>
          <w:lang w:val="en-US" w:eastAsia="ja-JP" w:bidi="hi-IN"/>
        </w:rPr>
        <w:t xml:space="preserve"> variation</w:t>
      </w:r>
      <w:r w:rsidR="00044D56">
        <w:rPr>
          <w:lang w:val="en-US" w:eastAsia="ja-JP" w:bidi="hi-IN"/>
        </w:rPr>
        <w:t xml:space="preserve">. In this case conventional frequency offset tracking might be used and better demodulation performance is expected </w:t>
      </w:r>
      <w:r w:rsidR="00E31BF9">
        <w:rPr>
          <w:lang w:val="en-US" w:eastAsia="ja-JP" w:bidi="hi-IN"/>
        </w:rPr>
        <w:t xml:space="preserve">comparing </w:t>
      </w:r>
      <w:r w:rsidR="00044D56">
        <w:rPr>
          <w:lang w:val="en-US" w:eastAsia="ja-JP" w:bidi="hi-IN"/>
        </w:rPr>
        <w:t xml:space="preserve">to </w:t>
      </w:r>
      <w:r>
        <w:rPr>
          <w:lang w:val="en-US" w:eastAsia="ja-JP" w:bidi="hi-IN"/>
        </w:rPr>
        <w:t>JT</w:t>
      </w:r>
      <w:r w:rsidR="00044D56">
        <w:rPr>
          <w:lang w:val="en-US" w:eastAsia="ja-JP" w:bidi="hi-IN"/>
        </w:rPr>
        <w:t xml:space="preserve"> scenarios</w:t>
      </w:r>
      <w:r w:rsidR="00E31BF9">
        <w:rPr>
          <w:lang w:val="en-US" w:eastAsia="ja-JP" w:bidi="hi-IN"/>
        </w:rPr>
        <w:t>,</w:t>
      </w:r>
      <w:r w:rsidR="00044D56">
        <w:rPr>
          <w:lang w:val="en-US" w:eastAsia="ja-JP" w:bidi="hi-IN"/>
        </w:rPr>
        <w:t xml:space="preserve"> since ICI impact can be fully avoided. Also, </w:t>
      </w:r>
      <w:r>
        <w:rPr>
          <w:lang w:val="en-US" w:eastAsia="ja-JP" w:bidi="hi-IN"/>
        </w:rPr>
        <w:t xml:space="preserve">this Tx scheme </w:t>
      </w:r>
      <w:r w:rsidR="00044D56">
        <w:rPr>
          <w:lang w:val="en-US" w:eastAsia="ja-JP" w:bidi="hi-IN"/>
        </w:rPr>
        <w:t xml:space="preserve">does not require </w:t>
      </w:r>
      <w:r>
        <w:rPr>
          <w:lang w:val="en-US" w:eastAsia="ja-JP" w:bidi="hi-IN"/>
        </w:rPr>
        <w:t>us</w:t>
      </w:r>
      <w:r w:rsidR="00E31BF9">
        <w:rPr>
          <w:lang w:val="en-US" w:eastAsia="ja-JP" w:bidi="hi-IN"/>
        </w:rPr>
        <w:t>ing</w:t>
      </w:r>
      <w:r>
        <w:rPr>
          <w:lang w:val="en-US" w:eastAsia="ja-JP" w:bidi="hi-IN"/>
        </w:rPr>
        <w:t xml:space="preserve"> advanced UE receive processing which </w:t>
      </w:r>
      <w:r w:rsidR="00044D56">
        <w:rPr>
          <w:lang w:val="en-US" w:eastAsia="ja-JP" w:bidi="hi-IN"/>
        </w:rPr>
        <w:t>is needed in JT scenarios and leads to increased UE complexity.</w:t>
      </w:r>
    </w:p>
    <w:p w14:paraId="40E2F875" w14:textId="094531F5" w:rsidR="00386D3A" w:rsidRPr="00386D3A" w:rsidRDefault="00044D56" w:rsidP="00386D3A">
      <w:pPr>
        <w:rPr>
          <w:i/>
          <w:lang w:eastAsia="ja-JP" w:bidi="hi-IN"/>
        </w:rPr>
      </w:pPr>
      <w:r w:rsidRPr="00463AF4">
        <w:rPr>
          <w:b/>
          <w:i/>
        </w:rPr>
        <w:t>Observation</w:t>
      </w:r>
      <w:r>
        <w:rPr>
          <w:b/>
          <w:i/>
        </w:rPr>
        <w:t xml:space="preserve"> #</w:t>
      </w:r>
      <w:r w:rsidR="000371A9">
        <w:rPr>
          <w:b/>
          <w:i/>
        </w:rPr>
        <w:t>1</w:t>
      </w:r>
      <w:r w:rsidRPr="00463AF4">
        <w:rPr>
          <w:b/>
          <w:i/>
        </w:rPr>
        <w:t xml:space="preserve">: </w:t>
      </w:r>
      <w:r w:rsidRPr="00463AF4">
        <w:rPr>
          <w:i/>
        </w:rPr>
        <w:t xml:space="preserve">DPS </w:t>
      </w:r>
      <w:r>
        <w:rPr>
          <w:i/>
        </w:rPr>
        <w:t>scheme</w:t>
      </w:r>
      <w:r w:rsidR="00CE1CEA">
        <w:rPr>
          <w:i/>
        </w:rPr>
        <w:t>s</w:t>
      </w:r>
      <w:r>
        <w:rPr>
          <w:i/>
        </w:rPr>
        <w:t xml:space="preserve"> is less challenging in terms of UE demodulation performance/complexity compar</w:t>
      </w:r>
      <w:r w:rsidR="00E31BF9">
        <w:rPr>
          <w:i/>
        </w:rPr>
        <w:t>ing</w:t>
      </w:r>
      <w:r>
        <w:rPr>
          <w:i/>
        </w:rPr>
        <w:t xml:space="preserve"> to JT</w:t>
      </w:r>
      <w:r w:rsidRPr="00810AD4">
        <w:rPr>
          <w:i/>
          <w:lang w:eastAsia="ja-JP" w:bidi="hi-IN"/>
        </w:rPr>
        <w:t>.</w:t>
      </w:r>
      <w:r>
        <w:rPr>
          <w:i/>
          <w:lang w:eastAsia="ja-JP" w:bidi="hi-IN"/>
        </w:rPr>
        <w:t xml:space="preserve"> Better demodulation performance can be achieved for DPS scheme.</w:t>
      </w:r>
      <w:r w:rsidRPr="00810AD4">
        <w:rPr>
          <w:i/>
          <w:lang w:eastAsia="ja-JP" w:bidi="hi-IN"/>
        </w:rPr>
        <w:t xml:space="preserve"> </w:t>
      </w:r>
    </w:p>
    <w:p w14:paraId="5E626A62" w14:textId="77777777" w:rsidR="00386D3A" w:rsidRPr="00BB1C0A" w:rsidRDefault="00386D3A" w:rsidP="002E41DD">
      <w:pPr>
        <w:pStyle w:val="Heading4"/>
        <w:ind w:hanging="1006"/>
        <w:rPr>
          <w:sz w:val="22"/>
        </w:rPr>
      </w:pPr>
      <w:r w:rsidRPr="00BB1C0A">
        <w:rPr>
          <w:sz w:val="22"/>
        </w:rPr>
        <w:t>Feasibility</w:t>
      </w:r>
    </w:p>
    <w:p w14:paraId="00980F31" w14:textId="3E9A2A11" w:rsidR="00386D3A" w:rsidRPr="001472C2" w:rsidRDefault="00386D3A" w:rsidP="00386D3A">
      <w:pPr>
        <w:rPr>
          <w:sz w:val="22"/>
          <w:u w:val="single"/>
          <w:lang w:eastAsia="ja-JP" w:bidi="hi-IN"/>
        </w:rPr>
      </w:pPr>
      <w:r w:rsidRPr="001472C2">
        <w:rPr>
          <w:u w:val="single"/>
          <w:lang w:eastAsia="ja-JP" w:bidi="hi-IN"/>
        </w:rPr>
        <w:t xml:space="preserve"># 1: </w:t>
      </w:r>
      <w:r w:rsidRPr="00EA461F">
        <w:rPr>
          <w:u w:val="single"/>
        </w:rPr>
        <w:t>DPS with 1 active TCI state</w:t>
      </w:r>
    </w:p>
    <w:p w14:paraId="648B7941" w14:textId="77777777" w:rsidR="006321A0" w:rsidRDefault="006321A0" w:rsidP="00044D56">
      <w:pPr>
        <w:rPr>
          <w:lang w:eastAsia="ja-JP" w:bidi="hi-IN"/>
        </w:rPr>
      </w:pPr>
      <w:r>
        <w:rPr>
          <w:lang w:eastAsia="ja-JP" w:bidi="hi-IN"/>
        </w:rPr>
        <w:t>In scenario with DPS Tx scheme with 1 active TCI state both PDSCH and PDCCH are transmitted in a DPS manner and d</w:t>
      </w:r>
      <w:r w:rsidRPr="006321A0">
        <w:rPr>
          <w:lang w:eastAsia="ja-JP" w:bidi="hi-IN"/>
        </w:rPr>
        <w:t>ifferent TCI states for tracking procedures are assigned for different RRHs (2 TCI states are configured).</w:t>
      </w:r>
      <w:r>
        <w:rPr>
          <w:lang w:eastAsia="ja-JP" w:bidi="hi-IN"/>
        </w:rPr>
        <w:t xml:space="preserve"> Since only 1 TCI state is active at each moment this Tx scheme is applicable for all UEs.</w:t>
      </w:r>
    </w:p>
    <w:p w14:paraId="55B7A421" w14:textId="77777777" w:rsidR="00CE1CEA" w:rsidRDefault="00044D56" w:rsidP="00044D56">
      <w:pPr>
        <w:rPr>
          <w:lang w:eastAsia="ja-JP" w:bidi="hi-IN"/>
        </w:rPr>
      </w:pPr>
      <w:r>
        <w:rPr>
          <w:lang w:eastAsia="ja-JP" w:bidi="hi-IN"/>
        </w:rPr>
        <w:t xml:space="preserve">For this scenario, 2 TRSs associated with different RRHs and simultaneous switching of PDCCH and PDSCH transmission is assumed. </w:t>
      </w:r>
      <w:r w:rsidR="00CE1CEA">
        <w:rPr>
          <w:lang w:eastAsia="ja-JP" w:bidi="hi-IN"/>
        </w:rPr>
        <w:t>In this case</w:t>
      </w:r>
      <w:r>
        <w:rPr>
          <w:lang w:eastAsia="ja-JP" w:bidi="hi-IN"/>
        </w:rPr>
        <w:t>, we can consider</w:t>
      </w:r>
      <w:r w:rsidR="00CE1CEA">
        <w:rPr>
          <w:lang w:eastAsia="ja-JP" w:bidi="hi-IN"/>
        </w:rPr>
        <w:t xml:space="preserve"> that</w:t>
      </w:r>
      <w:r>
        <w:rPr>
          <w:lang w:eastAsia="ja-JP" w:bidi="hi-IN"/>
        </w:rPr>
        <w:t xml:space="preserve"> </w:t>
      </w:r>
      <w:r w:rsidR="00CE1CEA">
        <w:rPr>
          <w:lang w:eastAsia="ja-JP" w:bidi="hi-IN"/>
        </w:rPr>
        <w:t xml:space="preserve">the flag </w:t>
      </w:r>
      <w:r w:rsidRPr="003D3201">
        <w:rPr>
          <w:rFonts w:ascii="Times-Italic" w:hAnsi="Times-Italic"/>
          <w:i/>
          <w:iCs/>
          <w:color w:val="000000"/>
        </w:rPr>
        <w:t>tci-PresentInDCI</w:t>
      </w:r>
      <w:r>
        <w:rPr>
          <w:rFonts w:ascii="Times-Italic" w:hAnsi="Times-Italic"/>
          <w:i/>
          <w:iCs/>
          <w:color w:val="000000"/>
        </w:rPr>
        <w:t xml:space="preserve"> </w:t>
      </w:r>
      <w:r w:rsidRPr="00810AD4">
        <w:rPr>
          <w:lang w:eastAsia="ja-JP" w:bidi="hi-IN"/>
        </w:rPr>
        <w:t>is not configured and UE assume that PDSCH has the same TCI state as PDCCH</w:t>
      </w:r>
      <w:r>
        <w:rPr>
          <w:lang w:eastAsia="ja-JP" w:bidi="hi-IN"/>
        </w:rPr>
        <w:t xml:space="preserve"> and, as result, only PDCCH TCI state switching is required</w:t>
      </w:r>
      <w:r w:rsidRPr="00810AD4">
        <w:rPr>
          <w:lang w:eastAsia="ja-JP" w:bidi="hi-IN"/>
        </w:rPr>
        <w:t>.</w:t>
      </w:r>
      <w:r>
        <w:rPr>
          <w:lang w:eastAsia="ja-JP" w:bidi="hi-IN"/>
        </w:rPr>
        <w:t xml:space="preserve"> </w:t>
      </w:r>
      <w:r w:rsidRPr="003D3201">
        <w:rPr>
          <w:lang w:eastAsia="ja-JP" w:bidi="hi-IN"/>
        </w:rPr>
        <w:t>MAC-CE based</w:t>
      </w:r>
      <w:r>
        <w:rPr>
          <w:lang w:eastAsia="ja-JP" w:bidi="hi-IN"/>
        </w:rPr>
        <w:t xml:space="preserve"> procedure can be considered for fast switching of PDCCH TCI state</w:t>
      </w:r>
      <w:r w:rsidR="00BB1C0A">
        <w:rPr>
          <w:lang w:eastAsia="ja-JP" w:bidi="hi-IN"/>
        </w:rPr>
        <w:t>.</w:t>
      </w:r>
    </w:p>
    <w:p w14:paraId="0D79EC80" w14:textId="5283F0EA" w:rsidR="008028EA" w:rsidRDefault="00CE1CEA" w:rsidP="00044D56">
      <w:pPr>
        <w:rPr>
          <w:lang w:eastAsia="ja-JP" w:bidi="hi-IN"/>
        </w:rPr>
      </w:pPr>
      <w:r w:rsidRPr="00EB4290">
        <w:rPr>
          <w:lang w:eastAsia="ja-JP" w:bidi="hi-IN"/>
        </w:rPr>
        <w:t xml:space="preserve">Since </w:t>
      </w:r>
      <w:r w:rsidR="00044D56" w:rsidRPr="00EB4290">
        <w:t>number of active TCI states (</w:t>
      </w:r>
      <w:r w:rsidR="00044D56" w:rsidRPr="00EB4290">
        <w:rPr>
          <w:i/>
        </w:rPr>
        <w:t>maxNumberActiveTCI-PerBWP</w:t>
      </w:r>
      <w:r w:rsidR="00044D56" w:rsidRPr="00EB4290">
        <w:t xml:space="preserve">) </w:t>
      </w:r>
      <w:r w:rsidR="00E31BF9" w:rsidRPr="00EB4290">
        <w:t xml:space="preserve">is </w:t>
      </w:r>
      <w:r w:rsidRPr="00EB4290">
        <w:t>equal to one</w:t>
      </w:r>
      <w:r w:rsidR="004D4A13" w:rsidRPr="00EB4290">
        <w:t xml:space="preserve"> - </w:t>
      </w:r>
      <w:r w:rsidRPr="00EB4290">
        <w:t xml:space="preserve">UE supports </w:t>
      </w:r>
      <w:r w:rsidRPr="00EB4290">
        <w:rPr>
          <w:lang w:eastAsia="ja-JP" w:bidi="hi-IN"/>
        </w:rPr>
        <w:t xml:space="preserve">single TCI and </w:t>
      </w:r>
      <w:r w:rsidR="00046BAC" w:rsidRPr="00EB4290">
        <w:rPr>
          <w:lang w:eastAsia="ja-JP" w:bidi="hi-IN"/>
        </w:rPr>
        <w:t xml:space="preserve">single </w:t>
      </w:r>
      <w:r w:rsidRPr="00EB4290">
        <w:rPr>
          <w:lang w:eastAsia="ja-JP" w:bidi="hi-IN"/>
        </w:rPr>
        <w:t xml:space="preserve">TRS processing </w:t>
      </w:r>
      <w:r w:rsidR="004D4A13" w:rsidRPr="00EB4290">
        <w:rPr>
          <w:lang w:eastAsia="ja-JP" w:bidi="hi-IN"/>
        </w:rPr>
        <w:t xml:space="preserve">capability </w:t>
      </w:r>
      <w:r w:rsidR="00044D56" w:rsidRPr="00EB4290">
        <w:rPr>
          <w:lang w:eastAsia="ja-JP" w:bidi="hi-IN"/>
        </w:rPr>
        <w:t xml:space="preserve">and, once UE receives command to switch TCI, it should spend some time on processing of MAC command (3 </w:t>
      </w:r>
      <w:proofErr w:type="spellStart"/>
      <w:r w:rsidR="00044D56" w:rsidRPr="00EB4290">
        <w:rPr>
          <w:lang w:eastAsia="ja-JP" w:bidi="hi-IN"/>
        </w:rPr>
        <w:t>ms</w:t>
      </w:r>
      <w:proofErr w:type="spellEnd"/>
      <w:r w:rsidR="00044D56" w:rsidRPr="00EB4290">
        <w:rPr>
          <w:lang w:eastAsia="ja-JP" w:bidi="hi-IN"/>
        </w:rPr>
        <w:t>) and processing of TRS (i.e. estimation of time/frequency offsets and spreads) associated with a new TCI state.</w:t>
      </w:r>
      <w:r w:rsidR="008028EA">
        <w:rPr>
          <w:lang w:eastAsia="ja-JP" w:bidi="hi-IN"/>
        </w:rPr>
        <w:t xml:space="preserve"> Based on the RAN4 RRM requirements on TCI state switching time </w:t>
      </w:r>
      <w:r w:rsidR="003D770F">
        <w:rPr>
          <w:lang w:eastAsia="ja-JP" w:bidi="hi-IN"/>
        </w:rPr>
        <w:t xml:space="preserve">for MAC CE based switching, UE shall be able to receive PDCCH which corresponds to the new TCI state no later than HARQ needed time (16 </w:t>
      </w:r>
      <w:proofErr w:type="spellStart"/>
      <w:r w:rsidR="003D770F">
        <w:rPr>
          <w:lang w:eastAsia="ja-JP" w:bidi="hi-IN"/>
        </w:rPr>
        <w:t>ms</w:t>
      </w:r>
      <w:proofErr w:type="spellEnd"/>
      <w:r w:rsidR="003D770F">
        <w:rPr>
          <w:lang w:eastAsia="ja-JP" w:bidi="hi-IN"/>
        </w:rPr>
        <w:t xml:space="preserve"> worst case) + MAC CE processing (3 </w:t>
      </w:r>
      <w:proofErr w:type="spellStart"/>
      <w:r w:rsidR="003D770F">
        <w:rPr>
          <w:lang w:eastAsia="ja-JP" w:bidi="hi-IN"/>
        </w:rPr>
        <w:t>ms</w:t>
      </w:r>
      <w:proofErr w:type="spellEnd"/>
      <w:r w:rsidR="003D770F">
        <w:rPr>
          <w:lang w:eastAsia="ja-JP" w:bidi="hi-IN"/>
        </w:rPr>
        <w:t xml:space="preserve">) + SSB related processing which is equal to (2 </w:t>
      </w:r>
      <w:proofErr w:type="spellStart"/>
      <w:r w:rsidR="003D770F">
        <w:rPr>
          <w:lang w:eastAsia="ja-JP" w:bidi="hi-IN"/>
        </w:rPr>
        <w:t>ms</w:t>
      </w:r>
      <w:proofErr w:type="spellEnd"/>
      <w:r w:rsidR="003D770F">
        <w:rPr>
          <w:lang w:eastAsia="ja-JP" w:bidi="hi-IN"/>
        </w:rPr>
        <w:t xml:space="preserve"> + SSB periodicity in the worst case). In total we have </w:t>
      </w:r>
      <w:r w:rsidR="00E1186E">
        <w:rPr>
          <w:lang w:eastAsia="ja-JP" w:bidi="hi-IN"/>
        </w:rPr>
        <w:t>2</w:t>
      </w:r>
      <w:r w:rsidR="003D770F">
        <w:rPr>
          <w:lang w:eastAsia="ja-JP" w:bidi="hi-IN"/>
        </w:rPr>
        <w:t xml:space="preserve">1 </w:t>
      </w:r>
      <w:proofErr w:type="spellStart"/>
      <w:r w:rsidR="003D770F">
        <w:rPr>
          <w:lang w:eastAsia="ja-JP" w:bidi="hi-IN"/>
        </w:rPr>
        <w:t>ms</w:t>
      </w:r>
      <w:proofErr w:type="spellEnd"/>
      <w:r w:rsidR="003D770F">
        <w:rPr>
          <w:lang w:eastAsia="ja-JP" w:bidi="hi-IN"/>
        </w:rPr>
        <w:t xml:space="preserve"> </w:t>
      </w:r>
      <w:r w:rsidR="00E1186E">
        <w:rPr>
          <w:lang w:eastAsia="ja-JP" w:bidi="hi-IN"/>
        </w:rPr>
        <w:t xml:space="preserve">+ SSB periodicity </w:t>
      </w:r>
      <w:r w:rsidR="003D770F">
        <w:rPr>
          <w:lang w:eastAsia="ja-JP" w:bidi="hi-IN"/>
        </w:rPr>
        <w:t>on TCI state switching time</w:t>
      </w:r>
      <w:r w:rsidR="00E1186E">
        <w:rPr>
          <w:lang w:eastAsia="ja-JP" w:bidi="hi-IN"/>
        </w:rPr>
        <w:t>.</w:t>
      </w:r>
      <w:r w:rsidR="003D770F">
        <w:rPr>
          <w:lang w:eastAsia="ja-JP" w:bidi="hi-IN"/>
        </w:rPr>
        <w:t xml:space="preserve"> </w:t>
      </w:r>
      <w:r w:rsidR="00E1186E">
        <w:rPr>
          <w:lang w:eastAsia="ja-JP" w:bidi="hi-IN"/>
        </w:rPr>
        <w:t xml:space="preserve">For 20 </w:t>
      </w:r>
      <w:proofErr w:type="spellStart"/>
      <w:r w:rsidR="00E1186E">
        <w:rPr>
          <w:lang w:eastAsia="ja-JP" w:bidi="hi-IN"/>
        </w:rPr>
        <w:t>ms</w:t>
      </w:r>
      <w:proofErr w:type="spellEnd"/>
      <w:r w:rsidR="00E1186E">
        <w:rPr>
          <w:lang w:eastAsia="ja-JP" w:bidi="hi-IN"/>
        </w:rPr>
        <w:t xml:space="preserve"> SSB periodicity it is </w:t>
      </w:r>
      <w:r w:rsidR="003D770F">
        <w:rPr>
          <w:lang w:eastAsia="ja-JP" w:bidi="hi-IN"/>
        </w:rPr>
        <w:t xml:space="preserve">41 </w:t>
      </w:r>
      <w:proofErr w:type="spellStart"/>
      <w:r w:rsidR="003D770F">
        <w:rPr>
          <w:lang w:eastAsia="ja-JP" w:bidi="hi-IN"/>
        </w:rPr>
        <w:t>ms</w:t>
      </w:r>
      <w:proofErr w:type="spellEnd"/>
      <w:r w:rsidR="003D770F">
        <w:rPr>
          <w:lang w:eastAsia="ja-JP" w:bidi="hi-IN"/>
        </w:rPr>
        <w:t xml:space="preserve"> </w:t>
      </w:r>
      <w:r w:rsidR="00E1186E">
        <w:rPr>
          <w:lang w:eastAsia="ja-JP" w:bidi="hi-IN"/>
        </w:rPr>
        <w:t>which</w:t>
      </w:r>
      <w:r w:rsidR="003D770F">
        <w:rPr>
          <w:lang w:eastAsia="ja-JP" w:bidi="hi-IN"/>
        </w:rPr>
        <w:t xml:space="preserve"> just </w:t>
      </w:r>
      <w:r w:rsidR="00E1186E">
        <w:rPr>
          <w:lang w:eastAsia="ja-JP" w:bidi="hi-IN"/>
        </w:rPr>
        <w:t xml:space="preserve">a </w:t>
      </w:r>
      <w:r w:rsidR="003D770F">
        <w:rPr>
          <w:lang w:eastAsia="ja-JP" w:bidi="hi-IN"/>
        </w:rPr>
        <w:t>~</w:t>
      </w:r>
      <w:r w:rsidR="003D770F" w:rsidRPr="003D770F">
        <w:t xml:space="preserve"> </w:t>
      </w:r>
      <w:r w:rsidR="003D770F" w:rsidRPr="003D770F">
        <w:rPr>
          <w:lang w:eastAsia="ja-JP" w:bidi="hi-IN"/>
        </w:rPr>
        <w:t>0.00</w:t>
      </w:r>
      <w:r w:rsidR="003D770F">
        <w:rPr>
          <w:lang w:eastAsia="ja-JP" w:bidi="hi-IN"/>
        </w:rPr>
        <w:t xml:space="preserve">6 %  of the total time from 1 RRH to another for 500 km/h train speed. </w:t>
      </w:r>
      <w:r w:rsidR="00E1186E">
        <w:rPr>
          <w:lang w:eastAsia="ja-JP" w:bidi="hi-IN"/>
        </w:rPr>
        <w:t xml:space="preserve">Moreover, during the TCI state switching UE is able to receive on the old TCI state which mean that there is no any interruptions of data transmission and service is seamless.   </w:t>
      </w:r>
      <w:r w:rsidR="003D770F">
        <w:rPr>
          <w:lang w:eastAsia="ja-JP" w:bidi="hi-IN"/>
        </w:rPr>
        <w:t xml:space="preserve">     </w:t>
      </w:r>
    </w:p>
    <w:p w14:paraId="1661E337" w14:textId="482F76F9" w:rsidR="00CE1CEA" w:rsidRDefault="00CE1CEA" w:rsidP="00044D56">
      <w:pPr>
        <w:rPr>
          <w:i/>
          <w:lang w:eastAsia="ja-JP" w:bidi="hi-IN"/>
        </w:rPr>
      </w:pPr>
      <w:r w:rsidRPr="00EB4290">
        <w:rPr>
          <w:b/>
          <w:i/>
        </w:rPr>
        <w:t xml:space="preserve">Observation #2: </w:t>
      </w:r>
      <w:r w:rsidRPr="00EB4290">
        <w:rPr>
          <w:i/>
        </w:rPr>
        <w:t xml:space="preserve">DPS scheme with 1 active TCI state can be supported by all Rel-15 UEs. The TCI state switching time for this scenario is </w:t>
      </w:r>
      <w:r w:rsidR="004D4A13" w:rsidRPr="00EB4290">
        <w:rPr>
          <w:i/>
        </w:rPr>
        <w:t>limited by ~</w:t>
      </w:r>
      <w:r w:rsidR="00E1186E">
        <w:rPr>
          <w:lang w:eastAsia="ja-JP" w:bidi="hi-IN"/>
        </w:rPr>
        <w:t xml:space="preserve">21 </w:t>
      </w:r>
      <w:proofErr w:type="spellStart"/>
      <w:r w:rsidR="00E1186E">
        <w:rPr>
          <w:lang w:eastAsia="ja-JP" w:bidi="hi-IN"/>
        </w:rPr>
        <w:t>ms</w:t>
      </w:r>
      <w:proofErr w:type="spellEnd"/>
      <w:r w:rsidR="00E1186E">
        <w:rPr>
          <w:lang w:eastAsia="ja-JP" w:bidi="hi-IN"/>
        </w:rPr>
        <w:t xml:space="preserve"> + SSB</w:t>
      </w:r>
      <w:r w:rsidR="004D4A13" w:rsidRPr="00EB4290">
        <w:rPr>
          <w:i/>
        </w:rPr>
        <w:t xml:space="preserve"> </w:t>
      </w:r>
      <w:proofErr w:type="spellStart"/>
      <w:r w:rsidR="004D4A13" w:rsidRPr="00EB4290">
        <w:rPr>
          <w:i/>
        </w:rPr>
        <w:t>ms</w:t>
      </w:r>
      <w:proofErr w:type="spellEnd"/>
      <w:r w:rsidR="004D4A13" w:rsidRPr="00EB4290">
        <w:rPr>
          <w:i/>
        </w:rPr>
        <w:t xml:space="preserve"> which is rather negligibl</w:t>
      </w:r>
      <w:r w:rsidR="00E1186E">
        <w:rPr>
          <w:i/>
        </w:rPr>
        <w:t>e compare to total time</w:t>
      </w:r>
      <w:r w:rsidR="004D4A13" w:rsidRPr="00EB4290">
        <w:rPr>
          <w:i/>
        </w:rPr>
        <w:t xml:space="preserve">. </w:t>
      </w:r>
    </w:p>
    <w:p w14:paraId="4456787E" w14:textId="77777777" w:rsidR="00AF3C7E" w:rsidRPr="00AF3C7E" w:rsidRDefault="00AF3C7E" w:rsidP="00044D56">
      <w:pPr>
        <w:rPr>
          <w:i/>
          <w:lang w:eastAsia="ja-JP" w:bidi="hi-IN"/>
        </w:rPr>
      </w:pPr>
    </w:p>
    <w:p w14:paraId="44594680" w14:textId="77777777" w:rsidR="00386D3A" w:rsidRPr="001472C2" w:rsidRDefault="00386D3A" w:rsidP="00386D3A">
      <w:pPr>
        <w:rPr>
          <w:sz w:val="22"/>
          <w:u w:val="single"/>
          <w:lang w:eastAsia="ja-JP" w:bidi="hi-IN"/>
        </w:rPr>
      </w:pPr>
      <w:r w:rsidRPr="001472C2">
        <w:rPr>
          <w:u w:val="single"/>
          <w:lang w:eastAsia="ja-JP" w:bidi="hi-IN"/>
        </w:rPr>
        <w:t xml:space="preserve"># 2: </w:t>
      </w:r>
      <w:r w:rsidRPr="00EA461F">
        <w:rPr>
          <w:u w:val="single"/>
        </w:rPr>
        <w:t>DPS with more than 1 active TCI states</w:t>
      </w:r>
    </w:p>
    <w:p w14:paraId="2FF27657" w14:textId="51D3E6DE" w:rsidR="00CE1CEA" w:rsidRPr="00172AF6" w:rsidRDefault="00386D3A" w:rsidP="00044D56">
      <w:pPr>
        <w:rPr>
          <w:lang w:eastAsia="ja-JP" w:bidi="hi-IN"/>
        </w:rPr>
      </w:pPr>
      <w:r>
        <w:rPr>
          <w:lang w:eastAsia="ja-JP" w:bidi="hi-IN"/>
        </w:rPr>
        <w:t xml:space="preserve">If PDCCH is transmitted in DPS manner we can again </w:t>
      </w:r>
      <w:r w:rsidRPr="00386D3A">
        <w:rPr>
          <w:lang w:eastAsia="ja-JP" w:bidi="hi-IN"/>
        </w:rPr>
        <w:t>consider that the flag tci-PresentInDCI is not configured and UE assume that PDSCH has the same TCI state as PDCCH and, as result, only PDCCH TCI state switching is required</w:t>
      </w:r>
      <w:r>
        <w:rPr>
          <w:lang w:eastAsia="ja-JP" w:bidi="hi-IN"/>
        </w:rPr>
        <w:t xml:space="preserve">. Meantime since </w:t>
      </w:r>
      <w:r w:rsidRPr="00386D3A">
        <w:rPr>
          <w:lang w:eastAsia="ja-JP" w:bidi="hi-IN"/>
        </w:rPr>
        <w:t>UE supports simultaneous processing of multiple TCIs and TRSs (</w:t>
      </w:r>
      <w:r w:rsidR="00C87EF2">
        <w:rPr>
          <w:lang w:eastAsia="ja-JP" w:bidi="hi-IN"/>
        </w:rPr>
        <w:t xml:space="preserve">at least </w:t>
      </w:r>
      <w:r w:rsidRPr="00386D3A">
        <w:rPr>
          <w:lang w:eastAsia="ja-JP" w:bidi="hi-IN"/>
        </w:rPr>
        <w:t xml:space="preserve">2 </w:t>
      </w:r>
      <w:r w:rsidR="00815E63">
        <w:rPr>
          <w:lang w:eastAsia="ja-JP" w:bidi="hi-IN"/>
        </w:rPr>
        <w:t>TCI states is in active mode</w:t>
      </w:r>
      <w:r w:rsidRPr="00386D3A">
        <w:rPr>
          <w:lang w:eastAsia="ja-JP" w:bidi="hi-IN"/>
        </w:rPr>
        <w:t xml:space="preserve">) </w:t>
      </w:r>
      <w:r>
        <w:rPr>
          <w:lang w:eastAsia="ja-JP" w:bidi="hi-IN"/>
        </w:rPr>
        <w:t>it</w:t>
      </w:r>
      <w:r w:rsidR="00F30BDA">
        <w:rPr>
          <w:lang w:eastAsia="ja-JP" w:bidi="hi-IN"/>
        </w:rPr>
        <w:t xml:space="preserve"> has all time/frequency offset estimations and </w:t>
      </w:r>
      <w:r w:rsidRPr="00386D3A">
        <w:rPr>
          <w:lang w:eastAsia="ja-JP" w:bidi="hi-IN"/>
        </w:rPr>
        <w:t xml:space="preserve">should spend time only on processing of MAC command (3 </w:t>
      </w:r>
      <w:proofErr w:type="spellStart"/>
      <w:r w:rsidRPr="00386D3A">
        <w:rPr>
          <w:lang w:eastAsia="ja-JP" w:bidi="hi-IN"/>
        </w:rPr>
        <w:t>ms</w:t>
      </w:r>
      <w:proofErr w:type="spellEnd"/>
      <w:r w:rsidRPr="00386D3A">
        <w:rPr>
          <w:lang w:eastAsia="ja-JP" w:bidi="hi-IN"/>
        </w:rPr>
        <w:t>).</w:t>
      </w:r>
    </w:p>
    <w:p w14:paraId="03B2B948" w14:textId="08360ADA" w:rsidR="00044D56" w:rsidRDefault="00F30BDA" w:rsidP="00044D56">
      <w:pPr>
        <w:rPr>
          <w:lang w:eastAsia="ja-JP" w:bidi="hi-IN"/>
        </w:rPr>
      </w:pPr>
      <w:r>
        <w:rPr>
          <w:lang w:eastAsia="ja-JP" w:bidi="hi-IN"/>
        </w:rPr>
        <w:t>If</w:t>
      </w:r>
      <w:r w:rsidR="00044D56">
        <w:rPr>
          <w:lang w:eastAsia="ja-JP" w:bidi="hi-IN"/>
        </w:rPr>
        <w:t xml:space="preserve"> PDCCH is transmitted in </w:t>
      </w:r>
      <w:r w:rsidR="00C87EF2">
        <w:rPr>
          <w:lang w:eastAsia="ja-JP" w:bidi="hi-IN"/>
        </w:rPr>
        <w:t>JT</w:t>
      </w:r>
      <w:r w:rsidR="00044D56">
        <w:rPr>
          <w:lang w:eastAsia="ja-JP" w:bidi="hi-IN"/>
        </w:rPr>
        <w:t xml:space="preserve"> manner</w:t>
      </w:r>
      <w:r>
        <w:rPr>
          <w:lang w:eastAsia="ja-JP" w:bidi="hi-IN"/>
        </w:rPr>
        <w:t xml:space="preserve"> d</w:t>
      </w:r>
      <w:r w:rsidR="00044D56">
        <w:rPr>
          <w:lang w:eastAsia="ja-JP" w:bidi="hi-IN"/>
        </w:rPr>
        <w:t xml:space="preserve">ifferent TCI states for tracking procedures </w:t>
      </w:r>
      <w:r>
        <w:rPr>
          <w:lang w:eastAsia="ja-JP" w:bidi="hi-IN"/>
        </w:rPr>
        <w:t xml:space="preserve">can be </w:t>
      </w:r>
      <w:r w:rsidR="00044D56">
        <w:rPr>
          <w:lang w:eastAsia="ja-JP" w:bidi="hi-IN"/>
        </w:rPr>
        <w:t>assigned for different RRHs (3 TCI states are configured; two for PDSCH, one for PDCCH)</w:t>
      </w:r>
      <w:r>
        <w:rPr>
          <w:lang w:eastAsia="ja-JP" w:bidi="hi-IN"/>
        </w:rPr>
        <w:t xml:space="preserve"> and </w:t>
      </w:r>
      <w:r w:rsidR="00046BAC">
        <w:rPr>
          <w:lang w:eastAsia="ja-JP" w:bidi="hi-IN"/>
        </w:rPr>
        <w:t xml:space="preserve">if </w:t>
      </w:r>
      <w:r>
        <w:rPr>
          <w:lang w:eastAsia="ja-JP" w:bidi="hi-IN"/>
        </w:rPr>
        <w:t xml:space="preserve">UE </w:t>
      </w:r>
      <w:r w:rsidR="00046BAC">
        <w:rPr>
          <w:lang w:eastAsia="ja-JP" w:bidi="hi-IN"/>
        </w:rPr>
        <w:t>s</w:t>
      </w:r>
      <w:r>
        <w:rPr>
          <w:lang w:eastAsia="ja-JP" w:bidi="hi-IN"/>
        </w:rPr>
        <w:t>upport</w:t>
      </w:r>
      <w:r w:rsidR="00046BAC">
        <w:rPr>
          <w:lang w:eastAsia="ja-JP" w:bidi="hi-IN"/>
        </w:rPr>
        <w:t>s</w:t>
      </w:r>
      <w:r>
        <w:rPr>
          <w:lang w:eastAsia="ja-JP" w:bidi="hi-IN"/>
        </w:rPr>
        <w:t xml:space="preserve"> </w:t>
      </w:r>
      <w:r w:rsidRPr="00810AD4">
        <w:rPr>
          <w:lang w:eastAsia="ja-JP" w:bidi="hi-IN"/>
        </w:rPr>
        <w:t xml:space="preserve">simultaneous processing of </w:t>
      </w:r>
      <w:r w:rsidR="00815E63">
        <w:rPr>
          <w:lang w:eastAsia="ja-JP" w:bidi="hi-IN"/>
        </w:rPr>
        <w:t>3</w:t>
      </w:r>
      <w:r w:rsidRPr="00810AD4">
        <w:rPr>
          <w:lang w:eastAsia="ja-JP" w:bidi="hi-IN"/>
        </w:rPr>
        <w:t xml:space="preserve"> </w:t>
      </w:r>
      <w:r w:rsidR="00046BAC">
        <w:rPr>
          <w:lang w:eastAsia="ja-JP" w:bidi="hi-IN"/>
        </w:rPr>
        <w:t>or</w:t>
      </w:r>
      <w:r w:rsidRPr="00810AD4">
        <w:rPr>
          <w:lang w:eastAsia="ja-JP" w:bidi="hi-IN"/>
        </w:rPr>
        <w:t xml:space="preserve"> higher TCIs and TRSs</w:t>
      </w:r>
      <w:r w:rsidR="00815E63">
        <w:rPr>
          <w:lang w:eastAsia="ja-JP" w:bidi="hi-IN"/>
        </w:rPr>
        <w:t xml:space="preserve"> </w:t>
      </w:r>
      <w:r w:rsidR="00815E63" w:rsidRPr="00386D3A">
        <w:rPr>
          <w:lang w:eastAsia="ja-JP" w:bidi="hi-IN"/>
        </w:rPr>
        <w:t>(</w:t>
      </w:r>
      <w:r w:rsidR="00046BAC">
        <w:rPr>
          <w:lang w:eastAsia="ja-JP" w:bidi="hi-IN"/>
        </w:rPr>
        <w:t>at least 3</w:t>
      </w:r>
      <w:r w:rsidR="00815E63" w:rsidRPr="00386D3A">
        <w:rPr>
          <w:lang w:eastAsia="ja-JP" w:bidi="hi-IN"/>
        </w:rPr>
        <w:t xml:space="preserve"> </w:t>
      </w:r>
      <w:r w:rsidR="00815E63">
        <w:rPr>
          <w:lang w:eastAsia="ja-JP" w:bidi="hi-IN"/>
        </w:rPr>
        <w:t>TCI states is in active mode</w:t>
      </w:r>
      <w:r w:rsidR="00815E63" w:rsidRPr="00386D3A">
        <w:rPr>
          <w:lang w:eastAsia="ja-JP" w:bidi="hi-IN"/>
        </w:rPr>
        <w:t>)</w:t>
      </w:r>
      <w:r w:rsidR="00046BAC">
        <w:rPr>
          <w:lang w:eastAsia="ja-JP" w:bidi="hi-IN"/>
        </w:rPr>
        <w:t>,</w:t>
      </w:r>
      <w:r>
        <w:rPr>
          <w:lang w:eastAsia="ja-JP" w:bidi="hi-IN"/>
        </w:rPr>
        <w:t xml:space="preserve"> </w:t>
      </w:r>
      <w:r w:rsidR="00046BAC">
        <w:rPr>
          <w:lang w:eastAsia="ja-JP" w:bidi="hi-IN"/>
        </w:rPr>
        <w:t>s</w:t>
      </w:r>
      <w:r w:rsidR="00044D56" w:rsidRPr="00810AD4">
        <w:rPr>
          <w:lang w:eastAsia="ja-JP" w:bidi="hi-IN"/>
        </w:rPr>
        <w:t xml:space="preserve">witching time can be significantly </w:t>
      </w:r>
      <w:r w:rsidR="00044D56">
        <w:rPr>
          <w:lang w:eastAsia="ja-JP" w:bidi="hi-IN"/>
        </w:rPr>
        <w:t>reduced</w:t>
      </w:r>
      <w:r w:rsidR="00044D56" w:rsidRPr="00810AD4">
        <w:rPr>
          <w:lang w:eastAsia="ja-JP" w:bidi="hi-IN"/>
        </w:rPr>
        <w:t>.</w:t>
      </w:r>
      <w:r w:rsidR="006F70EC">
        <w:rPr>
          <w:lang w:eastAsia="ja-JP" w:bidi="hi-IN"/>
        </w:rPr>
        <w:t xml:space="preserve"> In this case </w:t>
      </w:r>
      <w:r w:rsidR="006F70EC" w:rsidRPr="00810AD4">
        <w:rPr>
          <w:lang w:eastAsia="ja-JP" w:bidi="hi-IN"/>
        </w:rPr>
        <w:t>there is no need to switch TCI states for PDCCH</w:t>
      </w:r>
      <w:r w:rsidR="006F70EC">
        <w:rPr>
          <w:lang w:eastAsia="ja-JP" w:bidi="hi-IN"/>
        </w:rPr>
        <w:t xml:space="preserve"> since it is </w:t>
      </w:r>
      <w:r w:rsidR="006F70EC" w:rsidRPr="00810AD4">
        <w:rPr>
          <w:lang w:eastAsia="ja-JP" w:bidi="hi-IN"/>
        </w:rPr>
        <w:t xml:space="preserve">transmitted in </w:t>
      </w:r>
      <w:r w:rsidR="006F70EC">
        <w:rPr>
          <w:lang w:eastAsia="ja-JP" w:bidi="hi-IN"/>
        </w:rPr>
        <w:t>JT</w:t>
      </w:r>
      <w:r w:rsidR="006F70EC" w:rsidRPr="00810AD4">
        <w:rPr>
          <w:lang w:eastAsia="ja-JP" w:bidi="hi-IN"/>
        </w:rPr>
        <w:t xml:space="preserve"> manner</w:t>
      </w:r>
      <w:r w:rsidR="006F70EC">
        <w:rPr>
          <w:lang w:eastAsia="ja-JP" w:bidi="hi-IN"/>
        </w:rPr>
        <w:t xml:space="preserve"> and </w:t>
      </w:r>
      <w:r w:rsidR="006F70EC" w:rsidRPr="00810AD4">
        <w:rPr>
          <w:lang w:eastAsia="ja-JP" w:bidi="hi-IN"/>
        </w:rPr>
        <w:t xml:space="preserve">TCI state switching time is </w:t>
      </w:r>
      <w:r w:rsidR="006F70EC" w:rsidRPr="00810AD4">
        <w:rPr>
          <w:lang w:val="en-US" w:eastAsia="ja-JP" w:bidi="hi-IN"/>
        </w:rPr>
        <w:t xml:space="preserve">determined only </w:t>
      </w:r>
      <w:r w:rsidR="006F70EC" w:rsidRPr="00810AD4">
        <w:rPr>
          <w:lang w:eastAsia="ja-JP" w:bidi="hi-IN"/>
        </w:rPr>
        <w:t>by DCI based TCI state switching procedure for PDSCH.</w:t>
      </w:r>
      <w:r w:rsidR="006F70EC">
        <w:rPr>
          <w:lang w:eastAsia="ja-JP" w:bidi="hi-IN"/>
        </w:rPr>
        <w:t xml:space="preserve"> </w:t>
      </w:r>
      <w:r w:rsidR="00044D56" w:rsidRPr="00810AD4">
        <w:rPr>
          <w:lang w:eastAsia="ja-JP" w:bidi="hi-IN"/>
        </w:rPr>
        <w:t>The switching time for DCI based TCI state change is based on UE capability which define how man</w:t>
      </w:r>
      <w:r w:rsidR="00815E63">
        <w:rPr>
          <w:lang w:eastAsia="ja-JP" w:bidi="hi-IN"/>
        </w:rPr>
        <w:t>y</w:t>
      </w:r>
      <w:r w:rsidR="00044D56" w:rsidRPr="00810AD4">
        <w:rPr>
          <w:lang w:eastAsia="ja-JP" w:bidi="hi-IN"/>
        </w:rPr>
        <w:t xml:space="preserve"> OFDM symbols are needed to apply spatial QCL information. Same time this switching delay is applicable only for FR2 since spatial filters (QCL type D) are not applicable for FR1. In this case TCI state switching delay for </w:t>
      </w:r>
      <w:r w:rsidR="00044D56" w:rsidRPr="00065043">
        <w:rPr>
          <w:lang w:eastAsia="ja-JP" w:bidi="hi-IN"/>
        </w:rPr>
        <w:t xml:space="preserve">DPS </w:t>
      </w:r>
      <w:r w:rsidR="00065043" w:rsidRPr="00065043">
        <w:rPr>
          <w:lang w:eastAsia="ja-JP" w:bidi="hi-IN"/>
        </w:rPr>
        <w:t>scheme</w:t>
      </w:r>
      <w:r w:rsidR="00044D56" w:rsidRPr="00065043">
        <w:rPr>
          <w:lang w:eastAsia="ja-JP" w:bidi="hi-IN"/>
        </w:rPr>
        <w:t xml:space="preserve"> with </w:t>
      </w:r>
      <w:r w:rsidRPr="00065043">
        <w:rPr>
          <w:lang w:eastAsia="ja-JP" w:bidi="hi-IN"/>
        </w:rPr>
        <w:t>JT</w:t>
      </w:r>
      <w:r w:rsidR="00044D56" w:rsidRPr="00065043">
        <w:rPr>
          <w:lang w:eastAsia="ja-JP" w:bidi="hi-IN"/>
        </w:rPr>
        <w:t xml:space="preserve"> </w:t>
      </w:r>
      <w:r w:rsidRPr="00065043">
        <w:rPr>
          <w:lang w:eastAsia="ja-JP" w:bidi="hi-IN"/>
        </w:rPr>
        <w:t xml:space="preserve">of </w:t>
      </w:r>
      <w:r w:rsidR="00044D56" w:rsidRPr="00065043">
        <w:rPr>
          <w:lang w:eastAsia="ja-JP" w:bidi="hi-IN"/>
        </w:rPr>
        <w:t>PDCC</w:t>
      </w:r>
      <w:r w:rsidRPr="00065043">
        <w:rPr>
          <w:lang w:eastAsia="ja-JP" w:bidi="hi-IN"/>
        </w:rPr>
        <w:t>H</w:t>
      </w:r>
      <w:r w:rsidR="00044D56">
        <w:rPr>
          <w:lang w:eastAsia="ja-JP" w:bidi="hi-IN"/>
        </w:rPr>
        <w:t xml:space="preserve"> </w:t>
      </w:r>
      <w:r w:rsidR="00044D56" w:rsidRPr="00810AD4">
        <w:rPr>
          <w:lang w:eastAsia="ja-JP" w:bidi="hi-IN"/>
        </w:rPr>
        <w:t xml:space="preserve">is equal to zero </w:t>
      </w:r>
      <w:r w:rsidR="00044D56" w:rsidRPr="00810AD4">
        <w:rPr>
          <w:lang w:val="en-US" w:eastAsia="ja-JP" w:bidi="hi-IN"/>
        </w:rPr>
        <w:t>and no interruptions will be observed during the switching</w:t>
      </w:r>
      <w:r w:rsidR="00044D56" w:rsidRPr="00810AD4">
        <w:rPr>
          <w:lang w:eastAsia="ja-JP" w:bidi="hi-IN"/>
        </w:rPr>
        <w:t xml:space="preserve">. </w:t>
      </w:r>
    </w:p>
    <w:p w14:paraId="5012834C" w14:textId="05684AD4" w:rsidR="004D4A13" w:rsidRDefault="00044D56" w:rsidP="00BF6F34">
      <w:pPr>
        <w:rPr>
          <w:i/>
        </w:rPr>
      </w:pPr>
      <w:r w:rsidRPr="00463AF4">
        <w:rPr>
          <w:b/>
          <w:i/>
        </w:rPr>
        <w:t xml:space="preserve">Observations </w:t>
      </w:r>
      <w:r>
        <w:rPr>
          <w:b/>
          <w:i/>
        </w:rPr>
        <w:t>#</w:t>
      </w:r>
      <w:r w:rsidRPr="00463AF4">
        <w:rPr>
          <w:b/>
          <w:i/>
        </w:rPr>
        <w:t>3:</w:t>
      </w:r>
      <w:r w:rsidRPr="00463AF4">
        <w:t xml:space="preserve"> </w:t>
      </w:r>
      <w:r>
        <w:rPr>
          <w:i/>
        </w:rPr>
        <w:t>Depending on UE capability on maximum number of TCIs and TRSs for simultaneous processing</w:t>
      </w:r>
      <w:r w:rsidR="00F30BDA">
        <w:rPr>
          <w:i/>
        </w:rPr>
        <w:t xml:space="preserve"> (2 </w:t>
      </w:r>
      <w:r w:rsidR="00815E63">
        <w:rPr>
          <w:i/>
        </w:rPr>
        <w:t>or</w:t>
      </w:r>
      <w:r w:rsidR="00F30BDA">
        <w:rPr>
          <w:i/>
        </w:rPr>
        <w:t xml:space="preserve"> </w:t>
      </w:r>
      <w:r w:rsidR="006F70EC">
        <w:rPr>
          <w:i/>
        </w:rPr>
        <w:t>higher</w:t>
      </w:r>
      <w:r w:rsidR="00F30BDA">
        <w:rPr>
          <w:i/>
        </w:rPr>
        <w:t>)</w:t>
      </w:r>
      <w:r>
        <w:rPr>
          <w:i/>
        </w:rPr>
        <w:t>, TCI state switching</w:t>
      </w:r>
      <w:r w:rsidR="00F30BDA">
        <w:rPr>
          <w:i/>
        </w:rPr>
        <w:t xml:space="preserve"> for DPS with more than 1 active TCI states </w:t>
      </w:r>
      <w:r>
        <w:rPr>
          <w:i/>
        </w:rPr>
        <w:t>may require from 0 to ~</w:t>
      </w:r>
      <w:r w:rsidR="00E1186E">
        <w:rPr>
          <w:i/>
        </w:rPr>
        <w:t>3</w:t>
      </w:r>
      <w:r w:rsidR="00F30BDA">
        <w:rPr>
          <w:i/>
        </w:rPr>
        <w:t xml:space="preserve"> </w:t>
      </w:r>
      <w:proofErr w:type="spellStart"/>
      <w:r w:rsidR="00F30BDA">
        <w:rPr>
          <w:i/>
        </w:rPr>
        <w:t>ms</w:t>
      </w:r>
      <w:proofErr w:type="spellEnd"/>
      <w:r>
        <w:rPr>
          <w:i/>
        </w:rPr>
        <w:t>.</w:t>
      </w:r>
      <w:r w:rsidR="00F30BDA">
        <w:rPr>
          <w:i/>
        </w:rPr>
        <w:t xml:space="preserve"> </w:t>
      </w:r>
    </w:p>
    <w:p w14:paraId="7143ECB9" w14:textId="77777777" w:rsidR="004D4A13" w:rsidRPr="00140BEC" w:rsidRDefault="00386D3A" w:rsidP="004D4A13">
      <w:pPr>
        <w:pStyle w:val="Heading4"/>
        <w:ind w:hanging="1006"/>
        <w:rPr>
          <w:sz w:val="22"/>
        </w:rPr>
      </w:pPr>
      <w:r w:rsidRPr="00140BEC">
        <w:rPr>
          <w:sz w:val="22"/>
        </w:rPr>
        <w:lastRenderedPageBreak/>
        <w:t>Test complexity</w:t>
      </w:r>
    </w:p>
    <w:p w14:paraId="55DD678C" w14:textId="2B7AA059" w:rsidR="00EA07C4" w:rsidRDefault="00EA07C4" w:rsidP="00EA07C4">
      <w:pPr>
        <w:rPr>
          <w:lang w:val="en-US" w:eastAsia="ja-JP" w:bidi="hi-IN"/>
        </w:rPr>
      </w:pPr>
      <w:r>
        <w:rPr>
          <w:lang w:val="en-US" w:eastAsia="ja-JP" w:bidi="hi-IN"/>
        </w:rPr>
        <w:t xml:space="preserve">In accordance to the agreed WF in terms of feasibility study of DPS Tx schemes analysis should include </w:t>
      </w:r>
      <w:r w:rsidRPr="00EA07C4">
        <w:rPr>
          <w:lang w:val="en-US" w:eastAsia="ja-JP" w:bidi="hi-IN"/>
        </w:rPr>
        <w:t>the complexity of test equipment implementation</w:t>
      </w:r>
      <w:r>
        <w:rPr>
          <w:lang w:val="en-US" w:eastAsia="ja-JP" w:bidi="hi-IN"/>
        </w:rPr>
        <w:t xml:space="preserve">. </w:t>
      </w:r>
      <w:r w:rsidR="001B3125">
        <w:rPr>
          <w:lang w:val="en-US" w:eastAsia="ja-JP" w:bidi="hi-IN"/>
        </w:rPr>
        <w:t>From demodulation requirements point of view HST-SFN test with DPS Tx does not need to include beam measurements and L1-RSRP (CSI) reporting</w:t>
      </w:r>
      <w:r w:rsidR="00410EDA">
        <w:rPr>
          <w:lang w:val="en-US" w:eastAsia="ja-JP" w:bidi="hi-IN"/>
        </w:rPr>
        <w:t xml:space="preserve">, </w:t>
      </w:r>
      <w:r w:rsidR="001B3125">
        <w:rPr>
          <w:lang w:val="en-US" w:eastAsia="ja-JP" w:bidi="hi-IN"/>
        </w:rPr>
        <w:t>since</w:t>
      </w:r>
      <w:r w:rsidR="00410EDA">
        <w:rPr>
          <w:lang w:val="en-US" w:eastAsia="ja-JP" w:bidi="hi-IN"/>
        </w:rPr>
        <w:t xml:space="preserve"> the test motivation is to guarantee reliable demodulation performance and proper switching of active TCI states</w:t>
      </w:r>
      <w:r w:rsidR="001B3125">
        <w:rPr>
          <w:lang w:val="en-US" w:eastAsia="ja-JP" w:bidi="hi-IN"/>
        </w:rPr>
        <w:t xml:space="preserve">. </w:t>
      </w:r>
      <w:r w:rsidR="00B32D99">
        <w:rPr>
          <w:lang w:val="en-US" w:eastAsia="ja-JP" w:bidi="hi-IN"/>
        </w:rPr>
        <w:t>From propagation conditions, channel model for NST-SFN with DPS is same as for single tap. Same time in comparison to HST Single tap test, emulation of active RRH (i.e. TCI) switching is required.</w:t>
      </w:r>
      <w:r w:rsidR="0051192F">
        <w:rPr>
          <w:lang w:val="en-US" w:eastAsia="ja-JP" w:bidi="hi-IN"/>
        </w:rPr>
        <w:t xml:space="preserve"> Therefore, it will be sufficient to run regular HST Single tap test and during test execution provide information to UE to switch TCI (via MAC or DCI) in test points corresponding to middle between two RRHs.</w:t>
      </w:r>
      <w:r w:rsidR="00B32D99">
        <w:rPr>
          <w:lang w:val="en-US" w:eastAsia="ja-JP" w:bidi="hi-IN"/>
        </w:rPr>
        <w:t xml:space="preserve"> </w:t>
      </w:r>
      <w:r w:rsidR="0051192F">
        <w:rPr>
          <w:lang w:val="en-US" w:eastAsia="ja-JP" w:bidi="hi-IN"/>
        </w:rPr>
        <w:t>Based on observations above</w:t>
      </w:r>
      <w:r w:rsidR="001B3125">
        <w:rPr>
          <w:lang w:val="en-US" w:eastAsia="ja-JP" w:bidi="hi-IN"/>
        </w:rPr>
        <w:t xml:space="preserve">, </w:t>
      </w:r>
      <w:r w:rsidR="0051192F">
        <w:rPr>
          <w:lang w:val="en-US" w:eastAsia="ja-JP" w:bidi="hi-IN"/>
        </w:rPr>
        <w:t xml:space="preserve">we think that </w:t>
      </w:r>
      <w:r w:rsidR="001B3125">
        <w:rPr>
          <w:lang w:val="en-US" w:eastAsia="ja-JP" w:bidi="hi-IN"/>
        </w:rPr>
        <w:t>test complexity of the DPS Tx in HST-SFN conditions is rather low and comparable to the normal demodulation tests.</w:t>
      </w:r>
    </w:p>
    <w:p w14:paraId="29DA46E5" w14:textId="77777777" w:rsidR="0055034A" w:rsidRPr="0055034A" w:rsidRDefault="0055034A" w:rsidP="00EA07C4">
      <w:pPr>
        <w:rPr>
          <w:i/>
        </w:rPr>
      </w:pPr>
      <w:r w:rsidRPr="00463AF4">
        <w:rPr>
          <w:b/>
          <w:i/>
        </w:rPr>
        <w:t xml:space="preserve">Observation </w:t>
      </w:r>
      <w:r>
        <w:rPr>
          <w:b/>
          <w:i/>
        </w:rPr>
        <w:t>#4</w:t>
      </w:r>
      <w:r w:rsidRPr="00463AF4">
        <w:rPr>
          <w:b/>
          <w:i/>
        </w:rPr>
        <w:t>:</w:t>
      </w:r>
      <w:r w:rsidRPr="00463AF4">
        <w:t xml:space="preserve"> </w:t>
      </w:r>
      <w:r>
        <w:rPr>
          <w:i/>
        </w:rPr>
        <w:t>Test complexity of UE demodulation performance with DPS Tx in HST-SFN conditions is rather low and comparable with normal demodulation test cases.</w:t>
      </w:r>
    </w:p>
    <w:p w14:paraId="332C6CEC" w14:textId="77777777" w:rsidR="00386D3A" w:rsidRPr="00EB4290" w:rsidRDefault="002E41DD" w:rsidP="002E41DD">
      <w:pPr>
        <w:pStyle w:val="Heading4"/>
        <w:ind w:hanging="1006"/>
        <w:rPr>
          <w:sz w:val="22"/>
        </w:rPr>
      </w:pPr>
      <w:r w:rsidRPr="00EB4290">
        <w:rPr>
          <w:sz w:val="22"/>
        </w:rPr>
        <w:t>Performance benefits</w:t>
      </w:r>
    </w:p>
    <w:p w14:paraId="4A5B6590" w14:textId="470A7D54" w:rsidR="004D4A13" w:rsidRPr="004D4A13" w:rsidRDefault="004D4A13" w:rsidP="004D4A13">
      <w:pPr>
        <w:rPr>
          <w:lang w:eastAsia="ja-JP" w:bidi="hi-IN"/>
        </w:rPr>
      </w:pPr>
      <w:r w:rsidRPr="004D4A13">
        <w:rPr>
          <w:lang w:eastAsia="ja-JP" w:bidi="hi-IN"/>
        </w:rPr>
        <w:t xml:space="preserve">In </w:t>
      </w:r>
      <w:r w:rsidRPr="006F70EC">
        <w:rPr>
          <w:lang w:eastAsia="ja-JP" w:bidi="hi-IN"/>
        </w:rPr>
        <w:t xml:space="preserve">Figure </w:t>
      </w:r>
      <w:r w:rsidR="006C5CCC" w:rsidRPr="006F70EC">
        <w:rPr>
          <w:lang w:eastAsia="ja-JP" w:bidi="hi-IN"/>
        </w:rPr>
        <w:t>1</w:t>
      </w:r>
      <w:r w:rsidRPr="004D4A13">
        <w:rPr>
          <w:lang w:eastAsia="ja-JP" w:bidi="hi-IN"/>
        </w:rPr>
        <w:t xml:space="preserve"> we provide comparison of DPS </w:t>
      </w:r>
      <w:r w:rsidR="00065043">
        <w:rPr>
          <w:lang w:eastAsia="ja-JP" w:bidi="hi-IN"/>
        </w:rPr>
        <w:t>schemes</w:t>
      </w:r>
      <w:r w:rsidRPr="004D4A13">
        <w:rPr>
          <w:lang w:eastAsia="ja-JP" w:bidi="hi-IN"/>
        </w:rPr>
        <w:t xml:space="preserve"> and </w:t>
      </w:r>
      <w:r w:rsidR="00065043">
        <w:rPr>
          <w:lang w:eastAsia="ja-JP" w:bidi="hi-IN"/>
        </w:rPr>
        <w:t>JT</w:t>
      </w:r>
      <w:r w:rsidRPr="004D4A13">
        <w:rPr>
          <w:lang w:eastAsia="ja-JP" w:bidi="hi-IN"/>
        </w:rPr>
        <w:t xml:space="preserve"> from demodulation performance point of view. </w:t>
      </w:r>
      <w:r w:rsidR="00F30BDA">
        <w:rPr>
          <w:lang w:eastAsia="ja-JP" w:bidi="hi-IN"/>
        </w:rPr>
        <w:t>Results correspond to both considered DPS Tx schemes since demodulation performance does not depend on the number of active TCI states.</w:t>
      </w:r>
      <w:r w:rsidRPr="004D4A13">
        <w:rPr>
          <w:lang w:eastAsia="ja-JP" w:bidi="hi-IN"/>
        </w:rPr>
        <w:t xml:space="preserve"> </w:t>
      </w:r>
      <w:r w:rsidR="00F30BDA">
        <w:rPr>
          <w:lang w:eastAsia="ja-JP" w:bidi="hi-IN"/>
        </w:rPr>
        <w:t>Results are presented</w:t>
      </w:r>
      <w:r w:rsidRPr="004D4A13">
        <w:rPr>
          <w:lang w:eastAsia="ja-JP" w:bidi="hi-IN"/>
        </w:rPr>
        <w:t xml:space="preserve"> for 1667 max Doppler frequency.</w:t>
      </w:r>
    </w:p>
    <w:tbl>
      <w:tblPr>
        <w:tblW w:w="0" w:type="auto"/>
        <w:tblLayout w:type="fixed"/>
        <w:tblLook w:val="04A0" w:firstRow="1" w:lastRow="0" w:firstColumn="1" w:lastColumn="0" w:noHBand="0" w:noVBand="1"/>
      </w:tblPr>
      <w:tblGrid>
        <w:gridCol w:w="4927"/>
        <w:gridCol w:w="4928"/>
      </w:tblGrid>
      <w:tr w:rsidR="004D4A13" w:rsidRPr="004D4A13" w14:paraId="79ABBF8D" w14:textId="77777777" w:rsidTr="00392D94">
        <w:tc>
          <w:tcPr>
            <w:tcW w:w="4927" w:type="dxa"/>
            <w:shd w:val="clear" w:color="auto" w:fill="auto"/>
            <w:vAlign w:val="center"/>
          </w:tcPr>
          <w:p w14:paraId="2F541842" w14:textId="5B5BB25A" w:rsidR="004D4A13" w:rsidRPr="004D4A13" w:rsidRDefault="00E1186E" w:rsidP="00392D94">
            <w:pPr>
              <w:spacing w:line="280" w:lineRule="atLeast"/>
              <w:jc w:val="center"/>
              <w:rPr>
                <w:lang w:val="en-US" w:eastAsia="ja-JP" w:bidi="hi-IN"/>
              </w:rPr>
            </w:pPr>
            <w:r w:rsidRPr="00140BEC">
              <w:rPr>
                <w:noProof/>
                <w:lang w:val="en-US" w:eastAsia="ja-JP" w:bidi="hi-IN"/>
              </w:rPr>
              <w:drawing>
                <wp:inline distT="0" distB="0" distL="0" distR="0" wp14:anchorId="7D72AB46" wp14:editId="266066FD">
                  <wp:extent cx="2989580" cy="224218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9580" cy="2242185"/>
                          </a:xfrm>
                          <a:prstGeom prst="rect">
                            <a:avLst/>
                          </a:prstGeom>
                          <a:noFill/>
                          <a:ln>
                            <a:noFill/>
                          </a:ln>
                        </pic:spPr>
                      </pic:pic>
                    </a:graphicData>
                  </a:graphic>
                </wp:inline>
              </w:drawing>
            </w:r>
            <w:r w:rsidR="00140BEC" w:rsidRPr="00140BEC" w:rsidDel="00140BEC">
              <w:rPr>
                <w:lang w:val="en-US" w:eastAsia="ja-JP" w:bidi="hi-IN"/>
              </w:rPr>
              <w:t xml:space="preserve"> </w:t>
            </w:r>
          </w:p>
        </w:tc>
        <w:tc>
          <w:tcPr>
            <w:tcW w:w="4928" w:type="dxa"/>
            <w:shd w:val="clear" w:color="auto" w:fill="auto"/>
            <w:vAlign w:val="center"/>
          </w:tcPr>
          <w:p w14:paraId="483378BD" w14:textId="61678C0E" w:rsidR="004D4A13" w:rsidRPr="004D4A13" w:rsidRDefault="00E1186E" w:rsidP="00392D94">
            <w:pPr>
              <w:spacing w:line="280" w:lineRule="atLeast"/>
              <w:jc w:val="center"/>
              <w:rPr>
                <w:lang w:val="en-US" w:eastAsia="ja-JP" w:bidi="hi-IN"/>
              </w:rPr>
            </w:pPr>
            <w:r w:rsidRPr="00140BEC">
              <w:rPr>
                <w:noProof/>
                <w:lang w:val="en-US" w:eastAsia="ja-JP" w:bidi="hi-IN"/>
              </w:rPr>
              <w:drawing>
                <wp:inline distT="0" distB="0" distL="0" distR="0" wp14:anchorId="0E2CBD79" wp14:editId="2CC6CB07">
                  <wp:extent cx="2989580" cy="224218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9580" cy="2242185"/>
                          </a:xfrm>
                          <a:prstGeom prst="rect">
                            <a:avLst/>
                          </a:prstGeom>
                          <a:noFill/>
                          <a:ln>
                            <a:noFill/>
                          </a:ln>
                        </pic:spPr>
                      </pic:pic>
                    </a:graphicData>
                  </a:graphic>
                </wp:inline>
              </w:drawing>
            </w:r>
            <w:r w:rsidR="00140BEC" w:rsidRPr="00140BEC" w:rsidDel="00140BEC">
              <w:rPr>
                <w:lang w:val="en-US" w:eastAsia="ja-JP" w:bidi="hi-IN"/>
              </w:rPr>
              <w:t xml:space="preserve"> </w:t>
            </w:r>
          </w:p>
        </w:tc>
      </w:tr>
      <w:tr w:rsidR="004D4A13" w:rsidRPr="004D4A13" w14:paraId="5B1D0897" w14:textId="77777777" w:rsidTr="00392D94">
        <w:tc>
          <w:tcPr>
            <w:tcW w:w="9855" w:type="dxa"/>
            <w:gridSpan w:val="2"/>
            <w:shd w:val="clear" w:color="auto" w:fill="auto"/>
          </w:tcPr>
          <w:p w14:paraId="4CE07CB5" w14:textId="77777777" w:rsidR="004D4A13" w:rsidRPr="004D4A13" w:rsidRDefault="004D4A13" w:rsidP="00392D94">
            <w:pPr>
              <w:keepNext/>
              <w:spacing w:before="60" w:after="60"/>
              <w:jc w:val="center"/>
              <w:rPr>
                <w:b/>
                <w:bCs/>
                <w:sz w:val="16"/>
                <w:highlight w:val="yellow"/>
                <w:lang w:val="en-US" w:eastAsia="ja-JP" w:bidi="hi-IN"/>
              </w:rPr>
            </w:pPr>
            <w:r w:rsidRPr="006F70EC">
              <w:rPr>
                <w:b/>
                <w:bCs/>
                <w:sz w:val="16"/>
              </w:rPr>
              <w:t xml:space="preserve">Figure </w:t>
            </w:r>
            <w:r w:rsidRPr="006F70EC">
              <w:rPr>
                <w:b/>
                <w:bCs/>
                <w:sz w:val="16"/>
              </w:rPr>
              <w:fldChar w:fldCharType="begin"/>
            </w:r>
            <w:r w:rsidRPr="006F70EC">
              <w:rPr>
                <w:b/>
                <w:bCs/>
                <w:sz w:val="16"/>
              </w:rPr>
              <w:instrText xml:space="preserve"> SEQ Figure \* ARABIC </w:instrText>
            </w:r>
            <w:r w:rsidRPr="006F70EC">
              <w:rPr>
                <w:b/>
                <w:bCs/>
                <w:sz w:val="16"/>
              </w:rPr>
              <w:fldChar w:fldCharType="separate"/>
            </w:r>
            <w:r w:rsidRPr="006F70EC">
              <w:rPr>
                <w:b/>
                <w:bCs/>
                <w:noProof/>
                <w:sz w:val="16"/>
              </w:rPr>
              <w:t>1</w:t>
            </w:r>
            <w:r w:rsidRPr="006F70EC">
              <w:rPr>
                <w:b/>
                <w:bCs/>
                <w:sz w:val="16"/>
              </w:rPr>
              <w:fldChar w:fldCharType="end"/>
            </w:r>
            <w:r w:rsidRPr="006F70EC">
              <w:rPr>
                <w:b/>
                <w:bCs/>
                <w:sz w:val="16"/>
              </w:rPr>
              <w:t>. Demodulation performance comparison of DPS Tx and Joint Tx schemes</w:t>
            </w:r>
          </w:p>
        </w:tc>
      </w:tr>
    </w:tbl>
    <w:p w14:paraId="03DF64B9" w14:textId="77777777" w:rsidR="00AF3C7E" w:rsidRDefault="004D4A13" w:rsidP="00AF3C7E">
      <w:pPr>
        <w:rPr>
          <w:i/>
          <w:lang w:eastAsia="ja-JP" w:bidi="hi-IN"/>
        </w:rPr>
      </w:pPr>
      <w:r w:rsidRPr="00392018">
        <w:rPr>
          <w:b/>
          <w:i/>
          <w:lang w:eastAsia="ja-JP" w:bidi="hi-IN"/>
        </w:rPr>
        <w:t>Observation #</w:t>
      </w:r>
      <w:r w:rsidR="001B3125">
        <w:rPr>
          <w:b/>
          <w:i/>
          <w:lang w:eastAsia="ja-JP" w:bidi="hi-IN"/>
        </w:rPr>
        <w:t>5</w:t>
      </w:r>
      <w:r>
        <w:rPr>
          <w:i/>
          <w:lang w:eastAsia="ja-JP" w:bidi="hi-IN"/>
        </w:rPr>
        <w:t>: DPS</w:t>
      </w:r>
      <w:r w:rsidRPr="00392018">
        <w:rPr>
          <w:i/>
          <w:lang w:eastAsia="ja-JP" w:bidi="hi-IN"/>
        </w:rPr>
        <w:t xml:space="preserve"> </w:t>
      </w:r>
      <w:r>
        <w:rPr>
          <w:i/>
          <w:lang w:eastAsia="ja-JP" w:bidi="hi-IN"/>
        </w:rPr>
        <w:t>transmission scheme</w:t>
      </w:r>
      <w:r w:rsidRPr="00392018">
        <w:rPr>
          <w:i/>
          <w:lang w:eastAsia="ja-JP" w:bidi="hi-IN"/>
        </w:rPr>
        <w:t xml:space="preserve"> provides better performance than </w:t>
      </w:r>
      <w:r>
        <w:rPr>
          <w:i/>
          <w:lang w:eastAsia="ja-JP" w:bidi="hi-IN"/>
        </w:rPr>
        <w:t>Joint</w:t>
      </w:r>
      <w:r w:rsidRPr="00392018">
        <w:rPr>
          <w:i/>
          <w:lang w:eastAsia="ja-JP" w:bidi="hi-IN"/>
        </w:rPr>
        <w:t xml:space="preserve"> transmission </w:t>
      </w:r>
      <w:r>
        <w:rPr>
          <w:i/>
          <w:lang w:eastAsia="ja-JP" w:bidi="hi-IN"/>
        </w:rPr>
        <w:t>f</w:t>
      </w:r>
      <w:r w:rsidRPr="00392018">
        <w:rPr>
          <w:i/>
          <w:lang w:eastAsia="ja-JP" w:bidi="hi-IN"/>
        </w:rPr>
        <w:t xml:space="preserve">or both 15 </w:t>
      </w:r>
      <w:r>
        <w:rPr>
          <w:i/>
          <w:lang w:eastAsia="ja-JP" w:bidi="hi-IN"/>
        </w:rPr>
        <w:t xml:space="preserve">kHz </w:t>
      </w:r>
      <w:r w:rsidRPr="00392018">
        <w:rPr>
          <w:i/>
          <w:lang w:eastAsia="ja-JP" w:bidi="hi-IN"/>
        </w:rPr>
        <w:t>and 30 kHz SCSs</w:t>
      </w:r>
      <w:r>
        <w:rPr>
          <w:i/>
          <w:lang w:eastAsia="ja-JP" w:bidi="hi-IN"/>
        </w:rPr>
        <w:t xml:space="preserve"> scenarios and for all considered MCS values.</w:t>
      </w:r>
    </w:p>
    <w:p w14:paraId="2C27B4D8" w14:textId="619540B4" w:rsidR="00C66477" w:rsidRDefault="00AF3C7E" w:rsidP="00AF3C7E">
      <w:pPr>
        <w:rPr>
          <w:lang w:val="en-US" w:eastAsia="ja-JP" w:bidi="hi-IN"/>
        </w:rPr>
      </w:pPr>
      <w:r w:rsidRPr="00AF3C7E">
        <w:rPr>
          <w:lang w:val="en-US" w:eastAsia="ja-JP" w:bidi="hi-IN"/>
        </w:rPr>
        <w:t>Summing it up</w:t>
      </w:r>
      <w:r>
        <w:rPr>
          <w:lang w:val="en-US" w:eastAsia="ja-JP" w:bidi="hi-IN"/>
        </w:rPr>
        <w:t xml:space="preserve"> DPS provides better demodulation performance than </w:t>
      </w:r>
      <w:r w:rsidR="00C65993" w:rsidRPr="00140BEC">
        <w:rPr>
          <w:lang w:val="en-US" w:eastAsia="ja-JP" w:bidi="hi-IN"/>
        </w:rPr>
        <w:t>JT</w:t>
      </w:r>
      <w:r>
        <w:rPr>
          <w:lang w:val="en-US" w:eastAsia="ja-JP" w:bidi="hi-IN"/>
        </w:rPr>
        <w:t xml:space="preserve"> and allow</w:t>
      </w:r>
      <w:r w:rsidR="00D35BD6">
        <w:rPr>
          <w:lang w:val="en-US" w:eastAsia="ja-JP" w:bidi="hi-IN"/>
        </w:rPr>
        <w:t>s</w:t>
      </w:r>
      <w:r>
        <w:rPr>
          <w:lang w:val="en-US" w:eastAsia="ja-JP" w:bidi="hi-IN"/>
        </w:rPr>
        <w:t xml:space="preserve"> to support higher Doppler frequency in HST-SFN deployment. </w:t>
      </w:r>
      <w:r w:rsidR="00AF0489">
        <w:rPr>
          <w:lang w:val="en-US" w:eastAsia="ja-JP" w:bidi="hi-IN"/>
        </w:rPr>
        <w:t>This scheme is applicable fo</w:t>
      </w:r>
      <w:r w:rsidR="00C66477">
        <w:rPr>
          <w:lang w:val="en-US" w:eastAsia="ja-JP" w:bidi="hi-IN"/>
        </w:rPr>
        <w:t>r</w:t>
      </w:r>
      <w:r w:rsidR="00AF0489">
        <w:rPr>
          <w:lang w:val="en-US" w:eastAsia="ja-JP" w:bidi="hi-IN"/>
        </w:rPr>
        <w:t xml:space="preserve"> </w:t>
      </w:r>
      <w:r w:rsidR="00C65993">
        <w:rPr>
          <w:lang w:val="en-US" w:eastAsia="ja-JP" w:bidi="hi-IN"/>
        </w:rPr>
        <w:t xml:space="preserve">Rel-15 </w:t>
      </w:r>
      <w:r w:rsidR="00AF0489">
        <w:rPr>
          <w:lang w:val="en-US" w:eastAsia="ja-JP" w:bidi="hi-IN"/>
        </w:rPr>
        <w:t>NR deployments and operation mode with 1 active TCI state can be supported by all Rel-15 UEs. Same time</w:t>
      </w:r>
      <w:r w:rsidR="00D35BD6">
        <w:rPr>
          <w:lang w:val="en-US" w:eastAsia="ja-JP" w:bidi="hi-IN"/>
        </w:rPr>
        <w:t>,</w:t>
      </w:r>
      <w:r w:rsidR="00AF0489">
        <w:rPr>
          <w:lang w:val="en-US" w:eastAsia="ja-JP" w:bidi="hi-IN"/>
        </w:rPr>
        <w:t xml:space="preserve"> channel propagation conditions in scenarios with DPS Tx </w:t>
      </w:r>
      <w:r w:rsidR="00C65993">
        <w:rPr>
          <w:lang w:val="en-US" w:eastAsia="ja-JP" w:bidi="hi-IN"/>
        </w:rPr>
        <w:t>align with</w:t>
      </w:r>
      <w:r w:rsidR="00AF0489">
        <w:rPr>
          <w:lang w:val="en-US" w:eastAsia="ja-JP" w:bidi="hi-IN"/>
        </w:rPr>
        <w:t xml:space="preserve"> single tap HST. </w:t>
      </w:r>
      <w:r w:rsidR="00D65A9D">
        <w:rPr>
          <w:lang w:val="en-US" w:eastAsia="ja-JP" w:bidi="hi-IN"/>
        </w:rPr>
        <w:t xml:space="preserve">On </w:t>
      </w:r>
      <w:r w:rsidR="00AF0489">
        <w:rPr>
          <w:lang w:val="en-US" w:eastAsia="ja-JP" w:bidi="hi-IN"/>
        </w:rPr>
        <w:t>the other hand, deployment scenario parameters are different. In this case to guarantee reliable demodulation performance in HST-SFN scenario and show that NR provide</w:t>
      </w:r>
      <w:r w:rsidR="00D65A9D">
        <w:rPr>
          <w:lang w:val="en-US" w:eastAsia="ja-JP" w:bidi="hi-IN"/>
        </w:rPr>
        <w:t>s</w:t>
      </w:r>
      <w:r w:rsidR="00AF0489">
        <w:rPr>
          <w:lang w:val="en-US" w:eastAsia="ja-JP" w:bidi="hi-IN"/>
        </w:rPr>
        <w:t xml:space="preserve"> better performance characteristics than LTE in terms of max supported Doppler frequency, we suggest introduction of demodulation performance test with DPS Tx in HST-SFN scenario. Analysis of feasibility and test complexity </w:t>
      </w:r>
      <w:r w:rsidR="00C66477">
        <w:rPr>
          <w:lang w:val="en-US" w:eastAsia="ja-JP" w:bidi="hi-IN"/>
        </w:rPr>
        <w:t xml:space="preserve">also </w:t>
      </w:r>
      <w:r w:rsidR="00AF0489">
        <w:rPr>
          <w:lang w:val="en-US" w:eastAsia="ja-JP" w:bidi="hi-IN"/>
        </w:rPr>
        <w:t xml:space="preserve">confirm </w:t>
      </w:r>
      <w:r w:rsidR="00C66477">
        <w:rPr>
          <w:lang w:val="en-US" w:eastAsia="ja-JP" w:bidi="hi-IN"/>
        </w:rPr>
        <w:t>above proposal.</w:t>
      </w:r>
      <w:r w:rsidR="00AF0489">
        <w:rPr>
          <w:lang w:val="en-US" w:eastAsia="ja-JP" w:bidi="hi-IN"/>
        </w:rPr>
        <w:t xml:space="preserve"> </w:t>
      </w:r>
    </w:p>
    <w:p w14:paraId="0A519FAF" w14:textId="5240569C" w:rsidR="00AF3C7E" w:rsidRPr="0055034A" w:rsidRDefault="00C66477" w:rsidP="0055034A">
      <w:pPr>
        <w:pStyle w:val="Proposal1"/>
      </w:pPr>
      <w:r w:rsidRPr="00C66477">
        <w:t xml:space="preserve">Proposal #1: </w:t>
      </w:r>
      <w:r w:rsidRPr="00C66477">
        <w:tab/>
      </w:r>
      <w:r w:rsidR="00D35BD6">
        <w:t>Con</w:t>
      </w:r>
      <w:r w:rsidR="00D65A9D">
        <w:t>firm</w:t>
      </w:r>
      <w:r w:rsidR="00D35BD6">
        <w:t xml:space="preserve"> benefits and feasibility of </w:t>
      </w:r>
      <w:r w:rsidR="00D35BD6" w:rsidRPr="00C66477">
        <w:t>DPS Tx scheme</w:t>
      </w:r>
      <w:r w:rsidR="00D35BD6">
        <w:t xml:space="preserve"> for HST-SFN deployment</w:t>
      </w:r>
      <w:r w:rsidR="00D65A9D">
        <w:t>. Define</w:t>
      </w:r>
      <w:r w:rsidR="00D35BD6">
        <w:t xml:space="preserve"> </w:t>
      </w:r>
      <w:r w:rsidR="00D65A9D" w:rsidRPr="00C66477">
        <w:t>Rel-16 HST demodulation requirements</w:t>
      </w:r>
      <w:r w:rsidR="00D65A9D">
        <w:t xml:space="preserve"> for </w:t>
      </w:r>
      <w:r w:rsidRPr="00C66477">
        <w:t>DPS Tx scheme.</w:t>
      </w:r>
    </w:p>
    <w:p w14:paraId="7867AE8C" w14:textId="799BA22D" w:rsidR="00815E63" w:rsidRPr="001B3125" w:rsidRDefault="00A34B7D" w:rsidP="00815E63">
      <w:pPr>
        <w:pStyle w:val="Heading3"/>
        <w:ind w:hanging="5399"/>
      </w:pPr>
      <w:r>
        <w:t>JT</w:t>
      </w:r>
      <w:r w:rsidR="00563671">
        <w:t xml:space="preserve"> </w:t>
      </w:r>
      <w:r w:rsidR="00BF6F34">
        <w:t xml:space="preserve">with distributed </w:t>
      </w:r>
      <w:r w:rsidR="00D65A9D">
        <w:t>T</w:t>
      </w:r>
      <w:r w:rsidR="00BF6F34">
        <w:t>RS transmission</w:t>
      </w:r>
    </w:p>
    <w:p w14:paraId="696A1A6A" w14:textId="77777777" w:rsidR="00563671" w:rsidRDefault="002E41DD" w:rsidP="00463AF4">
      <w:pPr>
        <w:rPr>
          <w:lang w:eastAsia="ja-JP" w:bidi="hi-IN"/>
        </w:rPr>
      </w:pPr>
      <w:r>
        <w:rPr>
          <w:lang w:eastAsia="ja-JP" w:bidi="hi-IN"/>
        </w:rPr>
        <w:t>In this scenario d</w:t>
      </w:r>
      <w:r w:rsidR="00563671">
        <w:rPr>
          <w:lang w:eastAsia="ja-JP" w:bidi="hi-IN"/>
        </w:rPr>
        <w:t>ifferent TCI states for tracking procedures are assigned for different RRHs</w:t>
      </w:r>
      <w:r w:rsidR="00C767EF">
        <w:rPr>
          <w:lang w:eastAsia="ja-JP" w:bidi="hi-IN"/>
        </w:rPr>
        <w:t xml:space="preserve">. </w:t>
      </w:r>
      <w:r>
        <w:rPr>
          <w:lang w:eastAsia="ja-JP" w:bidi="hi-IN"/>
        </w:rPr>
        <w:t xml:space="preserve">Same time </w:t>
      </w:r>
      <w:r w:rsidR="00C767EF">
        <w:rPr>
          <w:lang w:eastAsia="ja-JP" w:bidi="hi-IN"/>
        </w:rPr>
        <w:t>PDSCH</w:t>
      </w:r>
      <w:r w:rsidR="004C38EC">
        <w:rPr>
          <w:lang w:eastAsia="ja-JP" w:bidi="hi-IN"/>
        </w:rPr>
        <w:t xml:space="preserve">, PDSCH DMRS and PDCCH are transmitted </w:t>
      </w:r>
      <w:r>
        <w:rPr>
          <w:lang w:eastAsia="ja-JP" w:bidi="hi-IN"/>
        </w:rPr>
        <w:t>using JT scheme</w:t>
      </w:r>
      <w:r w:rsidR="006C5CCC">
        <w:rPr>
          <w:lang w:eastAsia="ja-JP" w:bidi="hi-IN"/>
        </w:rPr>
        <w:t xml:space="preserve"> (Figure 2)</w:t>
      </w:r>
      <w:r w:rsidR="004C38EC">
        <w:rPr>
          <w:lang w:eastAsia="ja-JP" w:bidi="hi-IN"/>
        </w:rPr>
        <w:t>.</w:t>
      </w:r>
    </w:p>
    <w:tbl>
      <w:tblPr>
        <w:tblW w:w="0" w:type="auto"/>
        <w:tblLook w:val="04A0" w:firstRow="1" w:lastRow="0" w:firstColumn="1" w:lastColumn="0" w:noHBand="0" w:noVBand="1"/>
      </w:tblPr>
      <w:tblGrid>
        <w:gridCol w:w="9639"/>
      </w:tblGrid>
      <w:tr w:rsidR="006E3E21" w:rsidRPr="00380575" w14:paraId="4F14E351" w14:textId="77777777" w:rsidTr="00380575">
        <w:tc>
          <w:tcPr>
            <w:tcW w:w="9855" w:type="dxa"/>
            <w:shd w:val="clear" w:color="auto" w:fill="auto"/>
          </w:tcPr>
          <w:p w14:paraId="26844F8B" w14:textId="5AA7C764" w:rsidR="00125487" w:rsidRDefault="00E1186E" w:rsidP="00810AD4">
            <w:pPr>
              <w:keepNext/>
              <w:tabs>
                <w:tab w:val="left" w:pos="0"/>
              </w:tabs>
              <w:spacing w:before="60" w:after="60" w:line="280" w:lineRule="atLeast"/>
              <w:jc w:val="center"/>
            </w:pPr>
            <w:r>
              <w:rPr>
                <w:noProof/>
              </w:rPr>
              <w:lastRenderedPageBreak/>
              <w:drawing>
                <wp:inline distT="0" distB="0" distL="0" distR="0" wp14:anchorId="55532B6C" wp14:editId="2D8B78D8">
                  <wp:extent cx="3228340" cy="2456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8340" cy="2456815"/>
                          </a:xfrm>
                          <a:prstGeom prst="rect">
                            <a:avLst/>
                          </a:prstGeom>
                          <a:noFill/>
                          <a:ln>
                            <a:noFill/>
                          </a:ln>
                        </pic:spPr>
                      </pic:pic>
                    </a:graphicData>
                  </a:graphic>
                </wp:inline>
              </w:drawing>
            </w:r>
          </w:p>
          <w:p w14:paraId="3CEC44B7" w14:textId="77777777" w:rsidR="006E3E21" w:rsidRPr="00380575" w:rsidRDefault="00125487" w:rsidP="0024738F">
            <w:pPr>
              <w:pStyle w:val="Caption"/>
              <w:jc w:val="center"/>
              <w:rPr>
                <w:lang w:val="en-US" w:eastAsia="zh-CN"/>
              </w:rPr>
            </w:pPr>
            <w:r>
              <w:t xml:space="preserve">Figure </w:t>
            </w:r>
            <w:r w:rsidR="006C5CCC">
              <w:t>2</w:t>
            </w:r>
            <w:r w:rsidRPr="00125487">
              <w:t xml:space="preserve">. </w:t>
            </w:r>
            <w:r w:rsidR="00354D06">
              <w:t>JT</w:t>
            </w:r>
            <w:r w:rsidRPr="00125487">
              <w:t xml:space="preserve"> scenario </w:t>
            </w:r>
            <w:r>
              <w:t>with distributed TRS transmission.</w:t>
            </w:r>
          </w:p>
        </w:tc>
      </w:tr>
    </w:tbl>
    <w:p w14:paraId="6F617529" w14:textId="188F526C" w:rsidR="002E41DD" w:rsidRDefault="000C302A" w:rsidP="00463AF4">
      <w:pPr>
        <w:rPr>
          <w:lang w:eastAsia="ja-JP" w:bidi="hi-IN"/>
        </w:rPr>
      </w:pPr>
      <w:r>
        <w:rPr>
          <w:lang w:eastAsia="ja-JP" w:bidi="hi-IN"/>
        </w:rPr>
        <w:t xml:space="preserve">In this case the </w:t>
      </w:r>
      <w:r>
        <w:rPr>
          <w:lang w:val="en-US" w:eastAsia="ja-JP" w:bidi="hi-IN"/>
        </w:rPr>
        <w:t>different</w:t>
      </w:r>
      <w:r>
        <w:rPr>
          <w:lang w:eastAsia="ja-JP" w:bidi="hi-IN"/>
        </w:rPr>
        <w:t xml:space="preserve"> TCI states is used to configure different TRS</w:t>
      </w:r>
      <w:r w:rsidR="00EC133E">
        <w:rPr>
          <w:lang w:eastAsia="ja-JP" w:bidi="hi-IN"/>
        </w:rPr>
        <w:t xml:space="preserve">s </w:t>
      </w:r>
      <w:r>
        <w:rPr>
          <w:lang w:eastAsia="ja-JP" w:bidi="hi-IN"/>
        </w:rPr>
        <w:t xml:space="preserve">for each RRH. </w:t>
      </w:r>
      <w:r w:rsidR="007A5DDC">
        <w:rPr>
          <w:lang w:eastAsia="ja-JP" w:bidi="hi-IN"/>
        </w:rPr>
        <w:t>T</w:t>
      </w:r>
      <w:r>
        <w:rPr>
          <w:lang w:eastAsia="ja-JP" w:bidi="hi-IN"/>
        </w:rPr>
        <w:t xml:space="preserve">he PDSCH and PDSCH DMRS </w:t>
      </w:r>
      <w:r w:rsidR="00EC133E">
        <w:rPr>
          <w:lang w:eastAsia="ja-JP" w:bidi="hi-IN"/>
        </w:rPr>
        <w:t>are</w:t>
      </w:r>
      <w:r w:rsidR="00B917F8">
        <w:rPr>
          <w:lang w:eastAsia="ja-JP" w:bidi="hi-IN"/>
        </w:rPr>
        <w:t xml:space="preserve"> experienced a joint channel conditions and demodulation problems </w:t>
      </w:r>
      <w:r w:rsidR="00EC133E">
        <w:rPr>
          <w:lang w:eastAsia="ja-JP" w:bidi="hi-IN"/>
        </w:rPr>
        <w:t xml:space="preserve">can </w:t>
      </w:r>
      <w:r w:rsidR="00B917F8">
        <w:rPr>
          <w:lang w:eastAsia="ja-JP" w:bidi="hi-IN"/>
        </w:rPr>
        <w:t>be also observed</w:t>
      </w:r>
      <w:r w:rsidR="007A5DDC">
        <w:rPr>
          <w:lang w:eastAsia="ja-JP" w:bidi="hi-IN"/>
        </w:rPr>
        <w:t xml:space="preserve"> as in conventional JT scheme</w:t>
      </w:r>
      <w:r w:rsidR="00B917F8">
        <w:rPr>
          <w:lang w:eastAsia="ja-JP" w:bidi="hi-IN"/>
        </w:rPr>
        <w:t xml:space="preserve">. </w:t>
      </w:r>
      <w:r w:rsidR="004B4DC9">
        <w:rPr>
          <w:lang w:eastAsia="ja-JP" w:bidi="hi-IN"/>
        </w:rPr>
        <w:t>C</w:t>
      </w:r>
      <w:r w:rsidR="00B917F8">
        <w:rPr>
          <w:lang w:eastAsia="ja-JP" w:bidi="hi-IN"/>
        </w:rPr>
        <w:t>onfiguration of different TRS resources</w:t>
      </w:r>
      <w:r w:rsidR="00271A10">
        <w:rPr>
          <w:lang w:eastAsia="ja-JP" w:bidi="hi-IN"/>
        </w:rPr>
        <w:t xml:space="preserve"> for different RRHs</w:t>
      </w:r>
      <w:r w:rsidR="00B917F8">
        <w:rPr>
          <w:lang w:eastAsia="ja-JP" w:bidi="hi-IN"/>
        </w:rPr>
        <w:t xml:space="preserve"> </w:t>
      </w:r>
      <w:r w:rsidR="009D0453">
        <w:rPr>
          <w:lang w:eastAsia="ja-JP" w:bidi="hi-IN"/>
        </w:rPr>
        <w:t>give</w:t>
      </w:r>
      <w:r w:rsidR="00EC133E">
        <w:rPr>
          <w:lang w:eastAsia="ja-JP" w:bidi="hi-IN"/>
        </w:rPr>
        <w:t>s</w:t>
      </w:r>
      <w:r w:rsidR="009D0453">
        <w:rPr>
          <w:lang w:eastAsia="ja-JP" w:bidi="hi-IN"/>
        </w:rPr>
        <w:t xml:space="preserve"> UEs more abilities to accurately track time and frequency offsets especially in such typical case when frequency offset drift is present.</w:t>
      </w:r>
    </w:p>
    <w:p w14:paraId="08D8A4D4" w14:textId="4D59BD92" w:rsidR="002E41DD" w:rsidRPr="00140BEC" w:rsidRDefault="002E41DD" w:rsidP="00140BEC">
      <w:pPr>
        <w:pStyle w:val="Heading4"/>
        <w:ind w:hanging="1006"/>
        <w:rPr>
          <w:sz w:val="22"/>
        </w:rPr>
      </w:pPr>
      <w:r w:rsidRPr="00140BEC">
        <w:rPr>
          <w:sz w:val="22"/>
        </w:rPr>
        <w:t>Feasibility</w:t>
      </w:r>
    </w:p>
    <w:p w14:paraId="7A380119" w14:textId="3DB83A1E" w:rsidR="002E41DD" w:rsidRDefault="00AD64DC" w:rsidP="00463AF4">
      <w:pPr>
        <w:rPr>
          <w:lang w:eastAsia="ja-JP" w:bidi="hi-IN"/>
        </w:rPr>
      </w:pPr>
      <w:r>
        <w:rPr>
          <w:lang w:eastAsia="ja-JP" w:bidi="hi-IN"/>
        </w:rPr>
        <w:t xml:space="preserve">For </w:t>
      </w:r>
      <w:r>
        <w:t>JT</w:t>
      </w:r>
      <w:r w:rsidRPr="00125487">
        <w:t xml:space="preserve"> scenario </w:t>
      </w:r>
      <w:r>
        <w:t>with distributed TRS transmission</w:t>
      </w:r>
      <w:r>
        <w:rPr>
          <w:lang w:eastAsia="ja-JP" w:bidi="hi-IN"/>
        </w:rPr>
        <w:t xml:space="preserve"> </w:t>
      </w:r>
      <w:r w:rsidR="00331EE3" w:rsidRPr="008F33AE">
        <w:rPr>
          <w:lang w:eastAsia="ja-JP" w:bidi="hi-IN"/>
        </w:rPr>
        <w:t xml:space="preserve">UE should be informed that </w:t>
      </w:r>
      <w:r w:rsidR="009F1A06" w:rsidRPr="008F33AE">
        <w:rPr>
          <w:lang w:eastAsia="ja-JP" w:bidi="hi-IN"/>
        </w:rPr>
        <w:t xml:space="preserve">PDCCH and </w:t>
      </w:r>
      <w:r w:rsidR="00331EE3" w:rsidRPr="008F33AE">
        <w:rPr>
          <w:lang w:eastAsia="ja-JP" w:bidi="hi-IN"/>
        </w:rPr>
        <w:t xml:space="preserve">PDSCH </w:t>
      </w:r>
      <w:r w:rsidR="000A0C86" w:rsidRPr="008F33AE">
        <w:rPr>
          <w:lang w:eastAsia="ja-JP" w:bidi="hi-IN"/>
        </w:rPr>
        <w:t>are</w:t>
      </w:r>
      <w:r w:rsidR="008E176B" w:rsidRPr="008F33AE">
        <w:rPr>
          <w:lang w:eastAsia="ja-JP" w:bidi="hi-IN"/>
        </w:rPr>
        <w:t xml:space="preserve"> associated with several TCI states and combined propagation condition of TRSs associated with these TCI states corresponds to PDSCH</w:t>
      </w:r>
      <w:r w:rsidR="00E866B3" w:rsidRPr="008F33AE">
        <w:rPr>
          <w:lang w:eastAsia="ja-JP" w:bidi="hi-IN"/>
        </w:rPr>
        <w:t xml:space="preserve"> and PDCCH</w:t>
      </w:r>
      <w:r w:rsidR="008E176B" w:rsidRPr="008F33AE">
        <w:rPr>
          <w:lang w:eastAsia="ja-JP" w:bidi="hi-IN"/>
        </w:rPr>
        <w:t xml:space="preserve"> propagation condition</w:t>
      </w:r>
      <w:r w:rsidR="00E866B3" w:rsidRPr="008F33AE">
        <w:rPr>
          <w:lang w:eastAsia="ja-JP" w:bidi="hi-IN"/>
        </w:rPr>
        <w:t>s</w:t>
      </w:r>
      <w:r w:rsidR="008E176B" w:rsidRPr="008F33AE">
        <w:rPr>
          <w:lang w:eastAsia="ja-JP" w:bidi="hi-IN"/>
        </w:rPr>
        <w:t>.</w:t>
      </w:r>
      <w:r>
        <w:rPr>
          <w:lang w:eastAsia="ja-JP" w:bidi="hi-IN"/>
        </w:rPr>
        <w:t xml:space="preserve"> Such signalling is not supported in Rel-15 and m</w:t>
      </w:r>
      <w:r w:rsidRPr="008F33AE">
        <w:rPr>
          <w:lang w:eastAsia="ja-JP" w:bidi="hi-IN"/>
        </w:rPr>
        <w:t xml:space="preserve">odifications of existing TCI state concept are </w:t>
      </w:r>
      <w:r>
        <w:rPr>
          <w:lang w:eastAsia="ja-JP" w:bidi="hi-IN"/>
        </w:rPr>
        <w:t>required</w:t>
      </w:r>
      <w:r w:rsidRPr="008F33AE">
        <w:rPr>
          <w:lang w:eastAsia="ja-JP" w:bidi="hi-IN"/>
        </w:rPr>
        <w:t xml:space="preserve"> to support such scenario.</w:t>
      </w:r>
      <w:r>
        <w:rPr>
          <w:lang w:eastAsia="ja-JP" w:bidi="hi-IN"/>
        </w:rPr>
        <w:t xml:space="preserve"> Same time, such modification should not lead to increasing of signalling/design complexity and can be done in Rel-16/17 timeframe.</w:t>
      </w:r>
    </w:p>
    <w:p w14:paraId="518F231A" w14:textId="06CA56B2" w:rsidR="002E41DD" w:rsidRPr="00140BEC" w:rsidRDefault="002E41DD" w:rsidP="00140BEC">
      <w:pPr>
        <w:pStyle w:val="Heading4"/>
        <w:ind w:hanging="1006"/>
        <w:rPr>
          <w:sz w:val="22"/>
        </w:rPr>
      </w:pPr>
      <w:r w:rsidRPr="00140BEC">
        <w:rPr>
          <w:sz w:val="22"/>
        </w:rPr>
        <w:t>Performance benefits</w:t>
      </w:r>
    </w:p>
    <w:p w14:paraId="7B428292" w14:textId="1B6C972D" w:rsidR="00065043" w:rsidRDefault="007A5DDC" w:rsidP="002E41DD">
      <w:pPr>
        <w:rPr>
          <w:lang w:eastAsia="ja-JP" w:bidi="hi-IN"/>
        </w:rPr>
      </w:pPr>
      <w:r>
        <w:rPr>
          <w:lang w:val="en-US" w:eastAsia="ja-JP" w:bidi="hi-IN"/>
        </w:rPr>
        <w:t>T</w:t>
      </w:r>
      <w:r w:rsidR="002E41DD" w:rsidRPr="003A32D2">
        <w:rPr>
          <w:lang w:eastAsia="ja-JP" w:bidi="hi-IN"/>
        </w:rPr>
        <w:t xml:space="preserve">he main difference between </w:t>
      </w:r>
      <w:r>
        <w:rPr>
          <w:lang w:eastAsia="ja-JP" w:bidi="hi-IN"/>
        </w:rPr>
        <w:t xml:space="preserve">conventional </w:t>
      </w:r>
      <w:r w:rsidR="00081BAD">
        <w:rPr>
          <w:lang w:eastAsia="ja-JP" w:bidi="hi-IN"/>
        </w:rPr>
        <w:t>JT</w:t>
      </w:r>
      <w:r w:rsidR="002E41DD" w:rsidRPr="003A32D2">
        <w:rPr>
          <w:lang w:eastAsia="ja-JP" w:bidi="hi-IN"/>
        </w:rPr>
        <w:t xml:space="preserve"> scheme </w:t>
      </w:r>
      <w:r>
        <w:rPr>
          <w:lang w:eastAsia="ja-JP" w:bidi="hi-IN"/>
        </w:rPr>
        <w:t>and scenario with distributed TRS Tx</w:t>
      </w:r>
      <w:r w:rsidR="002E41DD" w:rsidRPr="003A32D2">
        <w:rPr>
          <w:lang w:eastAsia="ja-JP" w:bidi="hi-IN"/>
        </w:rPr>
        <w:t xml:space="preserve"> is a more accurate frequency and time offset estimations per each RRH especially in case of some drift of local oscillator frequency. In </w:t>
      </w:r>
      <w:r w:rsidRPr="008F33AE">
        <w:rPr>
          <w:lang w:eastAsia="ja-JP" w:bidi="hi-IN"/>
        </w:rPr>
        <w:t>F</w:t>
      </w:r>
      <w:r w:rsidR="002E41DD" w:rsidRPr="008F33AE">
        <w:rPr>
          <w:lang w:eastAsia="ja-JP" w:bidi="hi-IN"/>
        </w:rPr>
        <w:t xml:space="preserve">igure </w:t>
      </w:r>
      <w:r w:rsidRPr="008F33AE">
        <w:rPr>
          <w:lang w:eastAsia="ja-JP" w:bidi="hi-IN"/>
        </w:rPr>
        <w:t>3</w:t>
      </w:r>
      <w:r w:rsidR="002E41DD" w:rsidRPr="003A32D2">
        <w:rPr>
          <w:lang w:eastAsia="ja-JP" w:bidi="hi-IN"/>
        </w:rPr>
        <w:t xml:space="preserve"> we provide comparison results in case of 0.1 PPM Hz frequency offset. The evaluations were done for 15 and 30 kHz SCS </w:t>
      </w:r>
      <w:r w:rsidR="002E41DD">
        <w:rPr>
          <w:lang w:eastAsia="ja-JP" w:bidi="hi-IN"/>
        </w:rPr>
        <w:t>assuming</w:t>
      </w:r>
      <w:r w:rsidR="002E41DD" w:rsidRPr="003A32D2">
        <w:rPr>
          <w:lang w:eastAsia="ja-JP" w:bidi="hi-IN"/>
        </w:rPr>
        <w:t xml:space="preserve"> </w:t>
      </w:r>
      <w:r w:rsidR="002E41DD">
        <w:rPr>
          <w:lang w:eastAsia="ja-JP" w:bidi="hi-IN"/>
        </w:rPr>
        <w:t>joint</w:t>
      </w:r>
      <w:r w:rsidR="002E41DD" w:rsidRPr="003A32D2">
        <w:rPr>
          <w:lang w:eastAsia="ja-JP" w:bidi="hi-IN"/>
        </w:rPr>
        <w:t xml:space="preserve"> transmission </w:t>
      </w:r>
      <w:r w:rsidR="00081BAD">
        <w:rPr>
          <w:lang w:eastAsia="ja-JP" w:bidi="hi-IN"/>
        </w:rPr>
        <w:t>with frequency domain frequency tracking</w:t>
      </w:r>
      <w:r w:rsidR="002E41DD" w:rsidRPr="003A32D2">
        <w:rPr>
          <w:lang w:eastAsia="ja-JP" w:bidi="hi-IN"/>
        </w:rPr>
        <w:t>.</w:t>
      </w:r>
      <w:r w:rsidR="00081BAD">
        <w:rPr>
          <w:lang w:eastAsia="ja-JP" w:bidi="hi-IN"/>
        </w:rPr>
        <w:t xml:space="preserve"> </w:t>
      </w:r>
    </w:p>
    <w:tbl>
      <w:tblPr>
        <w:tblW w:w="0" w:type="auto"/>
        <w:tblLayout w:type="fixed"/>
        <w:tblLook w:val="04A0" w:firstRow="1" w:lastRow="0" w:firstColumn="1" w:lastColumn="0" w:noHBand="0" w:noVBand="1"/>
      </w:tblPr>
      <w:tblGrid>
        <w:gridCol w:w="4927"/>
        <w:gridCol w:w="4928"/>
      </w:tblGrid>
      <w:tr w:rsidR="002E41DD" w:rsidRPr="000B5DE6" w14:paraId="02D6D11A" w14:textId="77777777" w:rsidTr="00392D94">
        <w:tc>
          <w:tcPr>
            <w:tcW w:w="4927" w:type="dxa"/>
            <w:shd w:val="clear" w:color="auto" w:fill="auto"/>
            <w:vAlign w:val="center"/>
          </w:tcPr>
          <w:p w14:paraId="1F249CD6" w14:textId="77777777" w:rsidR="002E41DD" w:rsidRPr="00897BE5" w:rsidRDefault="002E41DD" w:rsidP="001472C2">
            <w:pPr>
              <w:keepNext/>
              <w:jc w:val="center"/>
              <w:rPr>
                <w:b/>
                <w:lang w:val="en-US" w:eastAsia="ja-JP" w:bidi="hi-IN"/>
              </w:rPr>
            </w:pPr>
            <w:r w:rsidRPr="00897BE5">
              <w:rPr>
                <w:b/>
                <w:lang w:val="en-US" w:eastAsia="ja-JP" w:bidi="hi-IN"/>
              </w:rPr>
              <w:t>1300 Hz Max Doppler frequency</w:t>
            </w:r>
          </w:p>
        </w:tc>
        <w:tc>
          <w:tcPr>
            <w:tcW w:w="4928" w:type="dxa"/>
            <w:shd w:val="clear" w:color="auto" w:fill="auto"/>
            <w:vAlign w:val="center"/>
          </w:tcPr>
          <w:p w14:paraId="5AA18E24" w14:textId="77777777" w:rsidR="002E41DD" w:rsidRPr="00897BE5" w:rsidRDefault="002E41DD" w:rsidP="001472C2">
            <w:pPr>
              <w:keepNext/>
              <w:jc w:val="center"/>
              <w:rPr>
                <w:lang w:val="en-US" w:eastAsia="ja-JP" w:bidi="hi-IN"/>
              </w:rPr>
            </w:pPr>
            <w:r w:rsidRPr="00897BE5">
              <w:rPr>
                <w:b/>
                <w:lang w:val="en-US" w:eastAsia="ja-JP" w:bidi="hi-IN"/>
              </w:rPr>
              <w:t>1</w:t>
            </w:r>
            <w:r>
              <w:rPr>
                <w:b/>
                <w:lang w:val="en-US" w:eastAsia="ja-JP" w:bidi="hi-IN"/>
              </w:rPr>
              <w:t>7</w:t>
            </w:r>
            <w:r w:rsidR="006C5CCC">
              <w:rPr>
                <w:b/>
                <w:lang w:val="en-US" w:eastAsia="ja-JP" w:bidi="hi-IN"/>
              </w:rPr>
              <w:t>00</w:t>
            </w:r>
            <w:r w:rsidRPr="00897BE5">
              <w:rPr>
                <w:b/>
                <w:lang w:val="en-US" w:eastAsia="ja-JP" w:bidi="hi-IN"/>
              </w:rPr>
              <w:t xml:space="preserve"> Hz Max Doppler frequency</w:t>
            </w:r>
          </w:p>
        </w:tc>
      </w:tr>
      <w:tr w:rsidR="002E41DD" w:rsidRPr="000B5DE6" w14:paraId="143418D8" w14:textId="77777777" w:rsidTr="00392D94">
        <w:tc>
          <w:tcPr>
            <w:tcW w:w="4927" w:type="dxa"/>
            <w:shd w:val="clear" w:color="auto" w:fill="auto"/>
            <w:vAlign w:val="center"/>
          </w:tcPr>
          <w:p w14:paraId="062073A4" w14:textId="754B429C" w:rsidR="002E41DD" w:rsidRPr="000B5DE6" w:rsidRDefault="00140BEC" w:rsidP="001472C2">
            <w:pPr>
              <w:keepNext/>
              <w:rPr>
                <w:lang w:val="en-US" w:eastAsia="ja-JP" w:bidi="hi-IN"/>
              </w:rPr>
            </w:pPr>
            <w:r>
              <w:rPr>
                <w:lang w:val="en-US" w:eastAsia="ja-JP" w:bidi="hi-IN"/>
              </w:rPr>
              <w:t xml:space="preserve"> </w:t>
            </w:r>
            <w:r w:rsidR="00E1186E" w:rsidRPr="00140BEC">
              <w:rPr>
                <w:noProof/>
                <w:lang w:val="en-US" w:eastAsia="ja-JP" w:bidi="hi-IN"/>
              </w:rPr>
              <w:drawing>
                <wp:inline distT="0" distB="0" distL="0" distR="0" wp14:anchorId="12BA7958" wp14:editId="498B04FD">
                  <wp:extent cx="2639695" cy="197993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9695" cy="1979930"/>
                          </a:xfrm>
                          <a:prstGeom prst="rect">
                            <a:avLst/>
                          </a:prstGeom>
                          <a:noFill/>
                          <a:ln>
                            <a:noFill/>
                          </a:ln>
                        </pic:spPr>
                      </pic:pic>
                    </a:graphicData>
                  </a:graphic>
                </wp:inline>
              </w:drawing>
            </w:r>
          </w:p>
        </w:tc>
        <w:tc>
          <w:tcPr>
            <w:tcW w:w="4928" w:type="dxa"/>
            <w:shd w:val="clear" w:color="auto" w:fill="auto"/>
            <w:vAlign w:val="center"/>
          </w:tcPr>
          <w:p w14:paraId="26011FF7" w14:textId="7DAB717D" w:rsidR="002E41DD" w:rsidRPr="000B5DE6" w:rsidRDefault="00140BEC" w:rsidP="001472C2">
            <w:pPr>
              <w:keepNext/>
              <w:rPr>
                <w:lang w:val="en-US" w:eastAsia="ja-JP" w:bidi="hi-IN"/>
              </w:rPr>
            </w:pPr>
            <w:r>
              <w:rPr>
                <w:lang w:val="en-US" w:eastAsia="ja-JP" w:bidi="hi-IN"/>
              </w:rPr>
              <w:t xml:space="preserve"> </w:t>
            </w:r>
            <w:r w:rsidR="00E1186E" w:rsidRPr="00140BEC">
              <w:rPr>
                <w:noProof/>
                <w:lang w:val="en-US" w:eastAsia="ja-JP" w:bidi="hi-IN"/>
              </w:rPr>
              <w:drawing>
                <wp:inline distT="0" distB="0" distL="0" distR="0" wp14:anchorId="442BB5DE" wp14:editId="284BC403">
                  <wp:extent cx="2671445" cy="197993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1445" cy="1979930"/>
                          </a:xfrm>
                          <a:prstGeom prst="rect">
                            <a:avLst/>
                          </a:prstGeom>
                          <a:noFill/>
                          <a:ln>
                            <a:noFill/>
                          </a:ln>
                        </pic:spPr>
                      </pic:pic>
                    </a:graphicData>
                  </a:graphic>
                </wp:inline>
              </w:drawing>
            </w:r>
          </w:p>
        </w:tc>
      </w:tr>
      <w:tr w:rsidR="002E41DD" w:rsidRPr="007A5DDC" w14:paraId="699EDD83" w14:textId="77777777" w:rsidTr="00392D94">
        <w:tc>
          <w:tcPr>
            <w:tcW w:w="9855" w:type="dxa"/>
            <w:gridSpan w:val="2"/>
            <w:shd w:val="clear" w:color="auto" w:fill="auto"/>
          </w:tcPr>
          <w:p w14:paraId="2DA9E40F" w14:textId="77777777" w:rsidR="002E41DD" w:rsidRPr="007A5DDC" w:rsidRDefault="002E41DD" w:rsidP="004B4DC9">
            <w:pPr>
              <w:pStyle w:val="Caption"/>
              <w:jc w:val="center"/>
              <w:rPr>
                <w:highlight w:val="yellow"/>
                <w:lang w:eastAsia="ja-JP" w:bidi="hi-IN"/>
              </w:rPr>
            </w:pPr>
            <w:r w:rsidRPr="008F33AE">
              <w:t>Figure</w:t>
            </w:r>
            <w:r w:rsidR="006C5CCC" w:rsidRPr="008F33AE">
              <w:t xml:space="preserve"> 3</w:t>
            </w:r>
            <w:r w:rsidRPr="008F33AE">
              <w:t>. Demodulation performance comparison of Joint T</w:t>
            </w:r>
            <w:r w:rsidR="006C5CCC" w:rsidRPr="008F33AE">
              <w:t>x</w:t>
            </w:r>
            <w:r w:rsidRPr="008F33AE">
              <w:t xml:space="preserve"> </w:t>
            </w:r>
            <w:r w:rsidR="006C5CCC" w:rsidRPr="008F33AE">
              <w:t>and Joint Tx with distributed TRS Tx</w:t>
            </w:r>
          </w:p>
        </w:tc>
      </w:tr>
    </w:tbl>
    <w:p w14:paraId="0EA4ECC8" w14:textId="77777777" w:rsidR="002E41DD" w:rsidRDefault="002E41DD" w:rsidP="00463AF4">
      <w:pPr>
        <w:rPr>
          <w:lang w:eastAsia="ja-JP" w:bidi="hi-IN"/>
        </w:rPr>
      </w:pPr>
      <w:r w:rsidRPr="00463AF4">
        <w:rPr>
          <w:b/>
          <w:i/>
          <w:lang w:val="en-US" w:eastAsia="ja-JP" w:bidi="hi-IN"/>
        </w:rPr>
        <w:t>Observation #</w:t>
      </w:r>
      <w:r w:rsidR="001B3125">
        <w:rPr>
          <w:b/>
          <w:i/>
          <w:lang w:val="en-US" w:eastAsia="ja-JP" w:bidi="hi-IN"/>
        </w:rPr>
        <w:t>6</w:t>
      </w:r>
      <w:r w:rsidRPr="00463AF4">
        <w:rPr>
          <w:b/>
          <w:i/>
          <w:lang w:val="en-US" w:eastAsia="ja-JP" w:bidi="hi-IN"/>
        </w:rPr>
        <w:t xml:space="preserve">: </w:t>
      </w:r>
      <w:r w:rsidRPr="00663BB3">
        <w:rPr>
          <w:i/>
          <w:lang w:val="en-US" w:eastAsia="ja-JP" w:bidi="hi-IN"/>
        </w:rPr>
        <w:t>For J</w:t>
      </w:r>
      <w:r w:rsidR="00065043">
        <w:rPr>
          <w:i/>
          <w:lang w:val="en-US" w:eastAsia="ja-JP" w:bidi="hi-IN"/>
        </w:rPr>
        <w:t>T</w:t>
      </w:r>
      <w:r w:rsidRPr="00663BB3">
        <w:rPr>
          <w:i/>
          <w:lang w:val="en-US" w:eastAsia="ja-JP" w:bidi="hi-IN"/>
        </w:rPr>
        <w:t xml:space="preserve"> with 0.1 PPM Hz frequency offset distributed TRS transmission provide better demodulation performance than </w:t>
      </w:r>
      <w:r w:rsidR="007A5DDC">
        <w:rPr>
          <w:i/>
          <w:lang w:val="en-US" w:eastAsia="ja-JP" w:bidi="hi-IN"/>
        </w:rPr>
        <w:t>conventional JT scheme</w:t>
      </w:r>
      <w:r>
        <w:rPr>
          <w:i/>
          <w:lang w:val="en-US" w:eastAsia="ja-JP" w:bidi="hi-IN"/>
        </w:rPr>
        <w:t>.</w:t>
      </w:r>
    </w:p>
    <w:p w14:paraId="681C6BF4" w14:textId="77777777" w:rsidR="002E41DD" w:rsidRPr="00815E63" w:rsidRDefault="002E41DD" w:rsidP="00140BEC">
      <w:pPr>
        <w:pStyle w:val="Heading3"/>
        <w:ind w:hanging="5399"/>
      </w:pPr>
      <w:r w:rsidRPr="00815E63">
        <w:lastRenderedPageBreak/>
        <w:t>JT with distributed DMRS</w:t>
      </w:r>
    </w:p>
    <w:p w14:paraId="25664B6E" w14:textId="505A041B" w:rsidR="004C38EC" w:rsidRDefault="002E41DD" w:rsidP="00463AF4">
      <w:pPr>
        <w:rPr>
          <w:lang w:eastAsia="ja-JP" w:bidi="hi-IN"/>
        </w:rPr>
      </w:pPr>
      <w:r>
        <w:rPr>
          <w:lang w:eastAsia="ja-JP" w:bidi="hi-IN"/>
        </w:rPr>
        <w:t xml:space="preserve">In this scenario with distributed DMRS </w:t>
      </w:r>
      <w:r w:rsidR="00917AA2">
        <w:rPr>
          <w:lang w:eastAsia="ja-JP" w:bidi="hi-IN"/>
        </w:rPr>
        <w:t xml:space="preserve">transmission, </w:t>
      </w:r>
      <w:r>
        <w:rPr>
          <w:lang w:eastAsia="ja-JP" w:bidi="hi-IN"/>
        </w:rPr>
        <w:t>d</w:t>
      </w:r>
      <w:r w:rsidR="004C38EC">
        <w:rPr>
          <w:lang w:eastAsia="ja-JP" w:bidi="hi-IN"/>
        </w:rPr>
        <w:t>ifferent TCI states are assigned for different RRHs</w:t>
      </w:r>
      <w:r w:rsidR="00BD07AD">
        <w:rPr>
          <w:lang w:eastAsia="ja-JP" w:bidi="hi-IN"/>
        </w:rPr>
        <w:t xml:space="preserve"> </w:t>
      </w:r>
      <w:r w:rsidR="000A0C86">
        <w:rPr>
          <w:lang w:eastAsia="ja-JP" w:bidi="hi-IN"/>
        </w:rPr>
        <w:t>and</w:t>
      </w:r>
      <w:r w:rsidR="004C38EC">
        <w:rPr>
          <w:lang w:eastAsia="ja-JP" w:bidi="hi-IN"/>
        </w:rPr>
        <w:t xml:space="preserve"> different PDSCH DMRS antenna ports are </w:t>
      </w:r>
      <w:r w:rsidR="0091533C">
        <w:rPr>
          <w:lang w:eastAsia="ja-JP" w:bidi="hi-IN"/>
        </w:rPr>
        <w:t>transmitted from</w:t>
      </w:r>
      <w:r w:rsidR="004C38EC">
        <w:rPr>
          <w:lang w:eastAsia="ja-JP" w:bidi="hi-IN"/>
        </w:rPr>
        <w:t xml:space="preserve"> different </w:t>
      </w:r>
      <w:r w:rsidR="00BD07AD">
        <w:rPr>
          <w:lang w:eastAsia="ja-JP" w:bidi="hi-IN"/>
        </w:rPr>
        <w:t>RRHs.</w:t>
      </w:r>
      <w:r w:rsidR="004C38EC">
        <w:rPr>
          <w:lang w:eastAsia="ja-JP" w:bidi="hi-IN"/>
        </w:rPr>
        <w:t xml:space="preserve"> PDSCH and PDCCH are transmitted </w:t>
      </w:r>
      <w:r>
        <w:rPr>
          <w:lang w:eastAsia="ja-JP" w:bidi="hi-IN"/>
        </w:rPr>
        <w:t>using</w:t>
      </w:r>
      <w:r w:rsidR="004C38EC">
        <w:rPr>
          <w:lang w:eastAsia="ja-JP" w:bidi="hi-IN"/>
        </w:rPr>
        <w:t xml:space="preserve"> </w:t>
      </w:r>
      <w:r>
        <w:rPr>
          <w:lang w:eastAsia="ja-JP" w:bidi="hi-IN"/>
        </w:rPr>
        <w:t>joint Tx scheme</w:t>
      </w:r>
      <w:r w:rsidR="006C5CCC">
        <w:rPr>
          <w:lang w:eastAsia="ja-JP" w:bidi="hi-IN"/>
        </w:rPr>
        <w:t xml:space="preserve"> (Figure 4)</w:t>
      </w:r>
      <w:r w:rsidR="00BD07AD">
        <w:rPr>
          <w:lang w:eastAsia="ja-JP" w:bidi="hi-IN"/>
        </w:rPr>
        <w:t>.</w:t>
      </w:r>
    </w:p>
    <w:tbl>
      <w:tblPr>
        <w:tblW w:w="0" w:type="auto"/>
        <w:tblLook w:val="04A0" w:firstRow="1" w:lastRow="0" w:firstColumn="1" w:lastColumn="0" w:noHBand="0" w:noVBand="1"/>
      </w:tblPr>
      <w:tblGrid>
        <w:gridCol w:w="9639"/>
      </w:tblGrid>
      <w:tr w:rsidR="006E3E21" w:rsidRPr="00463AF4" w14:paraId="24B5E847" w14:textId="77777777" w:rsidTr="00380575">
        <w:tc>
          <w:tcPr>
            <w:tcW w:w="9855" w:type="dxa"/>
            <w:shd w:val="clear" w:color="auto" w:fill="auto"/>
          </w:tcPr>
          <w:p w14:paraId="606881FE" w14:textId="1BE1217C" w:rsidR="00125487" w:rsidRDefault="006307F0" w:rsidP="00810AD4">
            <w:pPr>
              <w:keepNext/>
              <w:tabs>
                <w:tab w:val="left" w:pos="0"/>
              </w:tabs>
              <w:spacing w:before="60" w:after="60" w:line="280" w:lineRule="atLeast"/>
              <w:jc w:val="center"/>
            </w:pPr>
            <w:r>
              <w:t xml:space="preserve"> </w:t>
            </w:r>
            <w:r w:rsidR="00E1186E">
              <w:rPr>
                <w:noProof/>
              </w:rPr>
              <w:drawing>
                <wp:inline distT="0" distB="0" distL="0" distR="0" wp14:anchorId="32767DFD" wp14:editId="2A445E44">
                  <wp:extent cx="3204210" cy="24568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4210" cy="2456815"/>
                          </a:xfrm>
                          <a:prstGeom prst="rect">
                            <a:avLst/>
                          </a:prstGeom>
                          <a:noFill/>
                          <a:ln>
                            <a:noFill/>
                          </a:ln>
                        </pic:spPr>
                      </pic:pic>
                    </a:graphicData>
                  </a:graphic>
                </wp:inline>
              </w:drawing>
            </w:r>
          </w:p>
          <w:p w14:paraId="244FCE9B" w14:textId="77777777" w:rsidR="006E3E21" w:rsidRPr="00463AF4" w:rsidRDefault="00125487" w:rsidP="0024738F">
            <w:pPr>
              <w:pStyle w:val="Caption"/>
              <w:jc w:val="center"/>
              <w:rPr>
                <w:highlight w:val="yellow"/>
                <w:lang w:val="en-US" w:eastAsia="zh-CN"/>
              </w:rPr>
            </w:pPr>
            <w:r>
              <w:t xml:space="preserve">Figure </w:t>
            </w:r>
            <w:r>
              <w:fldChar w:fldCharType="begin"/>
            </w:r>
            <w:r>
              <w:instrText xml:space="preserve"> SEQ Figure \* ARABIC </w:instrText>
            </w:r>
            <w:r>
              <w:fldChar w:fldCharType="separate"/>
            </w:r>
            <w:r>
              <w:rPr>
                <w:noProof/>
              </w:rPr>
              <w:t>4</w:t>
            </w:r>
            <w:r>
              <w:fldChar w:fldCharType="end"/>
            </w:r>
            <w:r>
              <w:t xml:space="preserve">. </w:t>
            </w:r>
            <w:r w:rsidR="00354D06">
              <w:t>JT</w:t>
            </w:r>
            <w:r>
              <w:t xml:space="preserve"> scenario with distributed DMRS transmission.</w:t>
            </w:r>
          </w:p>
        </w:tc>
      </w:tr>
    </w:tbl>
    <w:p w14:paraId="719CA8B5" w14:textId="77777777" w:rsidR="002E41DD" w:rsidRDefault="00917AA2" w:rsidP="00463AF4">
      <w:pPr>
        <w:rPr>
          <w:lang w:val="en-US"/>
        </w:rPr>
      </w:pPr>
      <w:r>
        <w:rPr>
          <w:lang w:val="en-US" w:eastAsia="ja-JP" w:bidi="hi-IN"/>
        </w:rPr>
        <w:t xml:space="preserve">In this case </w:t>
      </w:r>
      <w:r w:rsidR="0025382E" w:rsidRPr="009C1AD1">
        <w:t xml:space="preserve">UE may </w:t>
      </w:r>
      <w:r w:rsidR="006C3C71">
        <w:t xml:space="preserve">accurately </w:t>
      </w:r>
      <w:r w:rsidR="0025382E" w:rsidRPr="009C1AD1">
        <w:t>estimate the propagation channel</w:t>
      </w:r>
      <w:r w:rsidR="0025382E" w:rsidRPr="009C1AD1">
        <w:rPr>
          <w:rFonts w:hint="eastAsia"/>
        </w:rPr>
        <w:t xml:space="preserve"> and channel </w:t>
      </w:r>
      <w:r w:rsidR="006C3C71">
        <w:t xml:space="preserve">characteristics </w:t>
      </w:r>
      <w:r w:rsidR="0025382E" w:rsidRPr="009C1AD1">
        <w:t xml:space="preserve">for each </w:t>
      </w:r>
      <w:r w:rsidR="006C3C71">
        <w:t>RRH</w:t>
      </w:r>
      <w:r w:rsidR="0025382E" w:rsidRPr="009C1AD1">
        <w:t xml:space="preserve"> </w:t>
      </w:r>
      <w:r w:rsidR="0025382E" w:rsidRPr="009C1AD1">
        <w:rPr>
          <w:rFonts w:hint="eastAsia"/>
        </w:rPr>
        <w:t>separately</w:t>
      </w:r>
      <w:r w:rsidR="006C3C71">
        <w:t>,</w:t>
      </w:r>
      <w:r w:rsidR="0025382E" w:rsidRPr="009C1AD1">
        <w:rPr>
          <w:rFonts w:hint="eastAsia"/>
        </w:rPr>
        <w:t xml:space="preserve"> </w:t>
      </w:r>
      <w:r w:rsidR="006C3C71">
        <w:t xml:space="preserve">since different PDSCH DMRS AP </w:t>
      </w:r>
      <w:r w:rsidR="00DE3D4D">
        <w:t xml:space="preserve">with corresponding different TRS recourses </w:t>
      </w:r>
      <w:r w:rsidR="006C3C71">
        <w:t xml:space="preserve">are assigned for different RRHs. </w:t>
      </w:r>
      <w:r w:rsidR="000A0C86">
        <w:t xml:space="preserve">Then </w:t>
      </w:r>
      <w:r w:rsidR="00634023">
        <w:t xml:space="preserve">UE can </w:t>
      </w:r>
      <w:r w:rsidR="000A0C86">
        <w:rPr>
          <w:lang w:val="en-US"/>
        </w:rPr>
        <w:t xml:space="preserve">properly </w:t>
      </w:r>
      <w:r w:rsidR="00634023">
        <w:rPr>
          <w:lang w:val="en-US"/>
        </w:rPr>
        <w:t>reconstruct SFN channel condition</w:t>
      </w:r>
      <w:r w:rsidR="002E02D6">
        <w:rPr>
          <w:lang w:val="en-US"/>
        </w:rPr>
        <w:t>s</w:t>
      </w:r>
      <w:r w:rsidR="00732EA3">
        <w:rPr>
          <w:lang w:val="en-US"/>
        </w:rPr>
        <w:t xml:space="preserve"> by combining of </w:t>
      </w:r>
      <w:r w:rsidR="00732EA3" w:rsidRPr="009C1AD1">
        <w:t>channel</w:t>
      </w:r>
      <w:r w:rsidR="00732EA3" w:rsidRPr="009C1AD1">
        <w:rPr>
          <w:rFonts w:hint="eastAsia"/>
        </w:rPr>
        <w:t xml:space="preserve"> </w:t>
      </w:r>
      <w:r w:rsidR="00732EA3">
        <w:rPr>
          <w:lang w:val="en-US"/>
        </w:rPr>
        <w:t>estimates from each RRH</w:t>
      </w:r>
      <w:r w:rsidR="00634023">
        <w:rPr>
          <w:lang w:val="en-US"/>
        </w:rPr>
        <w:t xml:space="preserve"> and demodulate </w:t>
      </w:r>
      <w:r w:rsidR="000A0C86">
        <w:rPr>
          <w:lang w:val="en-US"/>
        </w:rPr>
        <w:t>data signals</w:t>
      </w:r>
      <w:r w:rsidR="00634023">
        <w:rPr>
          <w:lang w:val="en-US"/>
        </w:rPr>
        <w:t xml:space="preserve">. </w:t>
      </w:r>
      <w:r w:rsidR="001C5A8B">
        <w:rPr>
          <w:lang w:val="en-US"/>
        </w:rPr>
        <w:t>Another approach for PDSCH signal demodulation is using MIMO demodulation processing under assumption of multi-layer Rx signal. In this case UE need to be informed to combine the demodulated signals from different MIMO layers.</w:t>
      </w:r>
    </w:p>
    <w:p w14:paraId="22011B72" w14:textId="77777777" w:rsidR="002E41DD" w:rsidRPr="00EB4290" w:rsidRDefault="002E41DD" w:rsidP="00EB4290">
      <w:pPr>
        <w:pStyle w:val="Heading4"/>
        <w:ind w:hanging="1006"/>
        <w:rPr>
          <w:sz w:val="22"/>
        </w:rPr>
      </w:pPr>
      <w:r w:rsidRPr="00EB4290">
        <w:rPr>
          <w:sz w:val="22"/>
        </w:rPr>
        <w:t xml:space="preserve"> Feasibility</w:t>
      </w:r>
    </w:p>
    <w:p w14:paraId="1F86A947" w14:textId="77777777" w:rsidR="00BC27A9" w:rsidRPr="00463AF4" w:rsidRDefault="00205061" w:rsidP="00463AF4">
      <w:pPr>
        <w:rPr>
          <w:lang w:val="en-US"/>
        </w:rPr>
      </w:pPr>
      <w:r>
        <w:rPr>
          <w:lang w:val="en-US"/>
        </w:rPr>
        <w:t>From system perspective</w:t>
      </w:r>
      <w:r w:rsidR="00343B83">
        <w:rPr>
          <w:lang w:val="en-US"/>
        </w:rPr>
        <w:t>,</w:t>
      </w:r>
      <w:r>
        <w:rPr>
          <w:lang w:val="en-US"/>
        </w:rPr>
        <w:t xml:space="preserve"> </w:t>
      </w:r>
      <w:r w:rsidR="00F71DDF">
        <w:rPr>
          <w:lang w:val="en-US"/>
        </w:rPr>
        <w:t xml:space="preserve">2 or </w:t>
      </w:r>
      <w:r>
        <w:rPr>
          <w:lang w:val="en-US"/>
        </w:rPr>
        <w:t xml:space="preserve">3 TCI states need to be configured by the network for tracking procedures. Two of them should be associated with different PDSCH DMRS AP and transmitted from opposite RRHs. The third TCI </w:t>
      </w:r>
      <w:r w:rsidR="00F71DDF">
        <w:rPr>
          <w:lang w:val="en-US"/>
        </w:rPr>
        <w:t>can be configured</w:t>
      </w:r>
      <w:r>
        <w:rPr>
          <w:lang w:val="en-US"/>
        </w:rPr>
        <w:t xml:space="preserve"> to track channel characteristics related to SFN PDCCH transmission </w:t>
      </w:r>
      <w:r w:rsidR="003E6350">
        <w:rPr>
          <w:lang w:val="en-US"/>
        </w:rPr>
        <w:t xml:space="preserve">or UE can be informed that </w:t>
      </w:r>
      <w:r w:rsidR="003E6350">
        <w:rPr>
          <w:lang w:eastAsia="ja-JP" w:bidi="hi-IN"/>
        </w:rPr>
        <w:t>PDCCH are associated with several TCI states and combined propagation condition of TRSs associated with these TCI states corresponds to PDCCH propagation conditions.</w:t>
      </w:r>
    </w:p>
    <w:p w14:paraId="0C18B980" w14:textId="77777777" w:rsidR="00B47E9C" w:rsidRDefault="00B47E9C" w:rsidP="00463AF4">
      <w:pPr>
        <w:rPr>
          <w:lang w:val="en-US"/>
        </w:rPr>
      </w:pPr>
      <w:r>
        <w:rPr>
          <w:lang w:val="en-US"/>
        </w:rPr>
        <w:t xml:space="preserve">Currently, this scenario is not supported by </w:t>
      </w:r>
      <w:r w:rsidR="002E3C2D">
        <w:rPr>
          <w:lang w:val="en-US"/>
        </w:rPr>
        <w:t xml:space="preserve">Rel-15 </w:t>
      </w:r>
      <w:r>
        <w:rPr>
          <w:lang w:val="en-US"/>
        </w:rPr>
        <w:t xml:space="preserve">NR specification and </w:t>
      </w:r>
      <w:r w:rsidR="003E6350">
        <w:rPr>
          <w:lang w:val="en-US"/>
        </w:rPr>
        <w:t xml:space="preserve">the </w:t>
      </w:r>
      <w:r>
        <w:rPr>
          <w:lang w:val="en-US"/>
        </w:rPr>
        <w:t>following modifications in existing design are needed:</w:t>
      </w:r>
    </w:p>
    <w:p w14:paraId="2B911986" w14:textId="77777777" w:rsidR="00B47E9C" w:rsidRPr="00D97A0F" w:rsidRDefault="00B47E9C" w:rsidP="00D97A0F">
      <w:pPr>
        <w:numPr>
          <w:ilvl w:val="0"/>
          <w:numId w:val="19"/>
        </w:numPr>
        <w:rPr>
          <w:lang w:eastAsia="ja-JP" w:bidi="hi-IN"/>
        </w:rPr>
      </w:pPr>
      <w:r w:rsidRPr="00D97A0F">
        <w:rPr>
          <w:lang w:eastAsia="ja-JP" w:bidi="hi-IN"/>
        </w:rPr>
        <w:t>TRS association with specific DMRS AP</w:t>
      </w:r>
      <w:r w:rsidR="00354D06">
        <w:rPr>
          <w:lang w:eastAsia="ja-JP" w:bidi="hi-IN"/>
        </w:rPr>
        <w:t>s</w:t>
      </w:r>
    </w:p>
    <w:p w14:paraId="788D0218" w14:textId="77777777" w:rsidR="002E41DD" w:rsidRDefault="00B47E9C" w:rsidP="002E41DD">
      <w:pPr>
        <w:numPr>
          <w:ilvl w:val="0"/>
          <w:numId w:val="19"/>
        </w:numPr>
        <w:rPr>
          <w:lang w:eastAsia="ja-JP" w:bidi="hi-IN"/>
        </w:rPr>
      </w:pPr>
      <w:r w:rsidRPr="00D97A0F">
        <w:rPr>
          <w:lang w:eastAsia="ja-JP" w:bidi="hi-IN"/>
        </w:rPr>
        <w:t xml:space="preserve">Additional network signalling to inform UE that several DMRS APs are associated with one PDSCH and number of APs is not the same as number of MIMO layers.  </w:t>
      </w:r>
    </w:p>
    <w:p w14:paraId="54963972" w14:textId="77777777" w:rsidR="002E41DD" w:rsidRPr="00EB4290" w:rsidRDefault="002E41DD" w:rsidP="00EB4290">
      <w:pPr>
        <w:pStyle w:val="Heading4"/>
        <w:ind w:hanging="1006"/>
        <w:rPr>
          <w:sz w:val="22"/>
        </w:rPr>
      </w:pPr>
      <w:r w:rsidRPr="00EB4290">
        <w:rPr>
          <w:sz w:val="22"/>
        </w:rPr>
        <w:t xml:space="preserve"> Performance benefits</w:t>
      </w:r>
    </w:p>
    <w:p w14:paraId="2226A574" w14:textId="77777777" w:rsidR="002E41DD" w:rsidRDefault="002E41DD" w:rsidP="002E41DD">
      <w:pPr>
        <w:rPr>
          <w:lang w:eastAsia="ja-JP" w:bidi="hi-IN"/>
        </w:rPr>
      </w:pPr>
      <w:r w:rsidRPr="009D7C40">
        <w:rPr>
          <w:lang w:eastAsia="ja-JP" w:bidi="hi-IN"/>
        </w:rPr>
        <w:t xml:space="preserve">In the </w:t>
      </w:r>
      <w:r w:rsidRPr="008F33AE">
        <w:rPr>
          <w:lang w:eastAsia="ja-JP" w:bidi="hi-IN"/>
        </w:rPr>
        <w:t xml:space="preserve">Figure </w:t>
      </w:r>
      <w:r w:rsidR="00917AA2" w:rsidRPr="008F33AE">
        <w:rPr>
          <w:lang w:eastAsia="ja-JP" w:bidi="hi-IN"/>
        </w:rPr>
        <w:t>5</w:t>
      </w:r>
      <w:r w:rsidRPr="009D7C40">
        <w:rPr>
          <w:lang w:eastAsia="ja-JP" w:bidi="hi-IN"/>
        </w:rPr>
        <w:t xml:space="preserve"> we provide demodulation performance comparison of </w:t>
      </w:r>
      <w:r>
        <w:rPr>
          <w:lang w:eastAsia="ja-JP" w:bidi="hi-IN"/>
        </w:rPr>
        <w:t xml:space="preserve">JT and JT </w:t>
      </w:r>
      <w:r w:rsidR="00917AA2">
        <w:rPr>
          <w:lang w:eastAsia="ja-JP" w:bidi="hi-IN"/>
        </w:rPr>
        <w:t>with</w:t>
      </w:r>
      <w:r>
        <w:rPr>
          <w:lang w:eastAsia="ja-JP" w:bidi="hi-IN"/>
        </w:rPr>
        <w:t xml:space="preserve"> </w:t>
      </w:r>
      <w:r w:rsidR="00917AA2">
        <w:rPr>
          <w:lang w:eastAsia="ja-JP" w:bidi="hi-IN"/>
        </w:rPr>
        <w:t>d</w:t>
      </w:r>
      <w:r>
        <w:rPr>
          <w:lang w:eastAsia="ja-JP" w:bidi="hi-IN"/>
        </w:rPr>
        <w:t xml:space="preserve">istributed DMRS. </w:t>
      </w:r>
      <w:r w:rsidRPr="009D7C40">
        <w:rPr>
          <w:lang w:eastAsia="ja-JP" w:bidi="hi-IN"/>
        </w:rPr>
        <w:t xml:space="preserve">From transmitter point of view for the </w:t>
      </w:r>
      <w:r>
        <w:rPr>
          <w:lang w:eastAsia="ja-JP" w:bidi="hi-IN"/>
        </w:rPr>
        <w:t>second</w:t>
      </w:r>
      <w:r w:rsidRPr="009D7C40">
        <w:rPr>
          <w:lang w:eastAsia="ja-JP" w:bidi="hi-IN"/>
        </w:rPr>
        <w:t xml:space="preserve"> case we used 2 DMRS ports, which are distributed between RRHs. For UE we assume independent channel estimation per each antenna port and proper further combining for channel estimation on data resource elements, which is transmitted in SFN manner. For </w:t>
      </w:r>
      <w:r>
        <w:rPr>
          <w:lang w:eastAsia="ja-JP" w:bidi="hi-IN"/>
        </w:rPr>
        <w:t>scenario 1</w:t>
      </w:r>
      <w:r w:rsidRPr="009D7C40">
        <w:rPr>
          <w:lang w:eastAsia="ja-JP" w:bidi="hi-IN"/>
        </w:rPr>
        <w:t xml:space="preserve"> we used enhanced receiver.</w:t>
      </w:r>
      <w:r>
        <w:rPr>
          <w:lang w:eastAsia="ja-JP" w:bidi="hi-IN"/>
        </w:rPr>
        <w:t xml:space="preserve"> Comparison were done for 1667 Hz max Doppler frequency for 2 tap channel model.</w:t>
      </w:r>
    </w:p>
    <w:tbl>
      <w:tblPr>
        <w:tblW w:w="0" w:type="auto"/>
        <w:tblLayout w:type="fixed"/>
        <w:tblLook w:val="04A0" w:firstRow="1" w:lastRow="0" w:firstColumn="1" w:lastColumn="0" w:noHBand="0" w:noVBand="1"/>
      </w:tblPr>
      <w:tblGrid>
        <w:gridCol w:w="4927"/>
        <w:gridCol w:w="4928"/>
      </w:tblGrid>
      <w:tr w:rsidR="002E41DD" w:rsidRPr="009C49B0" w14:paraId="53993C1D" w14:textId="77777777" w:rsidTr="00392D94">
        <w:tc>
          <w:tcPr>
            <w:tcW w:w="4927" w:type="dxa"/>
            <w:shd w:val="clear" w:color="auto" w:fill="auto"/>
            <w:vAlign w:val="center"/>
          </w:tcPr>
          <w:p w14:paraId="3FA62137" w14:textId="538AC137" w:rsidR="002E41DD" w:rsidRPr="009C49B0" w:rsidRDefault="00140BEC" w:rsidP="00392D94">
            <w:pPr>
              <w:rPr>
                <w:lang w:val="en-US" w:eastAsia="ja-JP" w:bidi="hi-IN"/>
              </w:rPr>
            </w:pPr>
            <w:r>
              <w:rPr>
                <w:lang w:val="en-US" w:eastAsia="ja-JP" w:bidi="hi-IN"/>
              </w:rPr>
              <w:lastRenderedPageBreak/>
              <w:t xml:space="preserve"> </w:t>
            </w:r>
            <w:r w:rsidR="00E1186E" w:rsidRPr="00140BEC">
              <w:rPr>
                <w:noProof/>
                <w:lang w:val="en-US" w:eastAsia="ja-JP" w:bidi="hi-IN"/>
              </w:rPr>
              <w:drawing>
                <wp:inline distT="0" distB="0" distL="0" distR="0" wp14:anchorId="52F57003" wp14:editId="33EE2EEB">
                  <wp:extent cx="2997835" cy="225044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7835" cy="2250440"/>
                          </a:xfrm>
                          <a:prstGeom prst="rect">
                            <a:avLst/>
                          </a:prstGeom>
                          <a:noFill/>
                          <a:ln>
                            <a:noFill/>
                          </a:ln>
                        </pic:spPr>
                      </pic:pic>
                    </a:graphicData>
                  </a:graphic>
                </wp:inline>
              </w:drawing>
            </w:r>
          </w:p>
        </w:tc>
        <w:tc>
          <w:tcPr>
            <w:tcW w:w="4928" w:type="dxa"/>
            <w:shd w:val="clear" w:color="auto" w:fill="auto"/>
            <w:vAlign w:val="center"/>
          </w:tcPr>
          <w:p w14:paraId="63551F28" w14:textId="49C2D0DE" w:rsidR="002E41DD" w:rsidRPr="009C49B0" w:rsidRDefault="00140BEC" w:rsidP="00392D94">
            <w:pPr>
              <w:rPr>
                <w:lang w:val="en-US" w:eastAsia="ja-JP" w:bidi="hi-IN"/>
              </w:rPr>
            </w:pPr>
            <w:r>
              <w:rPr>
                <w:lang w:val="en-US" w:eastAsia="ja-JP" w:bidi="hi-IN"/>
              </w:rPr>
              <w:t xml:space="preserve"> </w:t>
            </w:r>
            <w:r w:rsidR="00E1186E" w:rsidRPr="00140BEC">
              <w:rPr>
                <w:noProof/>
                <w:lang w:val="en-US" w:eastAsia="ja-JP" w:bidi="hi-IN"/>
              </w:rPr>
              <w:drawing>
                <wp:inline distT="0" distB="0" distL="0" distR="0" wp14:anchorId="780ECDCA" wp14:editId="7F430925">
                  <wp:extent cx="2997835" cy="225044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97835" cy="2250440"/>
                          </a:xfrm>
                          <a:prstGeom prst="rect">
                            <a:avLst/>
                          </a:prstGeom>
                          <a:noFill/>
                          <a:ln>
                            <a:noFill/>
                          </a:ln>
                        </pic:spPr>
                      </pic:pic>
                    </a:graphicData>
                  </a:graphic>
                </wp:inline>
              </w:drawing>
            </w:r>
          </w:p>
        </w:tc>
      </w:tr>
      <w:tr w:rsidR="002E41DD" w:rsidRPr="000B5DE6" w14:paraId="0753EFB0" w14:textId="77777777" w:rsidTr="00392D94">
        <w:tc>
          <w:tcPr>
            <w:tcW w:w="9855" w:type="dxa"/>
            <w:gridSpan w:val="2"/>
            <w:shd w:val="clear" w:color="auto" w:fill="auto"/>
          </w:tcPr>
          <w:p w14:paraId="38A404AB" w14:textId="77777777" w:rsidR="002E41DD" w:rsidRPr="002E7455" w:rsidRDefault="002E41DD" w:rsidP="00392D94">
            <w:pPr>
              <w:pStyle w:val="Caption"/>
              <w:jc w:val="center"/>
              <w:rPr>
                <w:lang w:eastAsia="ja-JP" w:bidi="hi-IN"/>
              </w:rPr>
            </w:pPr>
            <w:r w:rsidRPr="008F33AE">
              <w:t xml:space="preserve">Figure </w:t>
            </w:r>
            <w:r w:rsidR="006C5CCC" w:rsidRPr="008F33AE">
              <w:t>5</w:t>
            </w:r>
            <w:r w:rsidRPr="008F33AE">
              <w:t>. Demodulation performance comparison of Joint T</w:t>
            </w:r>
            <w:r w:rsidR="006C5CCC" w:rsidRPr="008F33AE">
              <w:t>x</w:t>
            </w:r>
            <w:r w:rsidRPr="008F33AE">
              <w:t xml:space="preserve"> </w:t>
            </w:r>
            <w:r w:rsidR="006C5CCC" w:rsidRPr="008F33AE">
              <w:t>and</w:t>
            </w:r>
            <w:r w:rsidRPr="008F33AE">
              <w:t xml:space="preserve"> </w:t>
            </w:r>
            <w:r w:rsidR="006C5CCC" w:rsidRPr="008F33AE">
              <w:t xml:space="preserve">Joint Tx with </w:t>
            </w:r>
            <w:r w:rsidRPr="008F33AE">
              <w:t>distributed DMRS Tx</w:t>
            </w:r>
          </w:p>
        </w:tc>
      </w:tr>
    </w:tbl>
    <w:p w14:paraId="3A1EE511" w14:textId="77777777" w:rsidR="002E41DD" w:rsidRDefault="002E41DD" w:rsidP="002E41DD">
      <w:pPr>
        <w:rPr>
          <w:i/>
          <w:lang w:val="en-US" w:eastAsia="ja-JP" w:bidi="hi-IN"/>
        </w:rPr>
      </w:pPr>
      <w:r w:rsidRPr="00463AF4">
        <w:rPr>
          <w:b/>
          <w:i/>
          <w:lang w:val="en-US" w:eastAsia="ja-JP" w:bidi="hi-IN"/>
        </w:rPr>
        <w:t>Observation #</w:t>
      </w:r>
      <w:r w:rsidR="001B3125">
        <w:rPr>
          <w:b/>
          <w:i/>
          <w:lang w:val="en-US" w:eastAsia="ja-JP" w:bidi="hi-IN"/>
        </w:rPr>
        <w:t>7</w:t>
      </w:r>
      <w:r w:rsidRPr="00463AF4">
        <w:rPr>
          <w:b/>
          <w:i/>
          <w:lang w:val="en-US" w:eastAsia="ja-JP" w:bidi="hi-IN"/>
        </w:rPr>
        <w:t>:</w:t>
      </w:r>
      <w:r w:rsidRPr="00463AF4">
        <w:rPr>
          <w:i/>
          <w:lang w:val="en-US" w:eastAsia="ja-JP" w:bidi="hi-IN"/>
        </w:rPr>
        <w:t xml:space="preserve"> </w:t>
      </w:r>
      <w:r>
        <w:rPr>
          <w:i/>
          <w:lang w:val="en-US" w:eastAsia="ja-JP" w:bidi="hi-IN"/>
        </w:rPr>
        <w:t xml:space="preserve">Joint </w:t>
      </w:r>
      <w:r w:rsidR="00065043">
        <w:rPr>
          <w:i/>
          <w:lang w:val="en-US" w:eastAsia="ja-JP" w:bidi="hi-IN"/>
        </w:rPr>
        <w:t>transmission</w:t>
      </w:r>
      <w:r>
        <w:rPr>
          <w:i/>
          <w:lang w:val="en-US" w:eastAsia="ja-JP" w:bidi="hi-IN"/>
        </w:rPr>
        <w:t xml:space="preserve"> with distributed DMRS Tx</w:t>
      </w:r>
    </w:p>
    <w:p w14:paraId="4E468482" w14:textId="77777777" w:rsidR="002E41DD" w:rsidRDefault="002E41DD" w:rsidP="002E41DD">
      <w:pPr>
        <w:numPr>
          <w:ilvl w:val="0"/>
          <w:numId w:val="8"/>
        </w:numPr>
        <w:rPr>
          <w:i/>
          <w:lang w:val="en-US" w:eastAsia="ja-JP" w:bidi="hi-IN"/>
        </w:rPr>
      </w:pPr>
      <w:r w:rsidRPr="00463AF4">
        <w:rPr>
          <w:i/>
          <w:lang w:val="en-US" w:eastAsia="ja-JP" w:bidi="hi-IN"/>
        </w:rPr>
        <w:t>15 kHz SCS</w:t>
      </w:r>
      <w:r>
        <w:rPr>
          <w:i/>
          <w:lang w:val="en-US" w:eastAsia="ja-JP" w:bidi="hi-IN"/>
        </w:rPr>
        <w:t>:</w:t>
      </w:r>
      <w:r w:rsidRPr="00463AF4">
        <w:rPr>
          <w:i/>
          <w:lang w:val="en-US" w:eastAsia="ja-JP" w:bidi="hi-IN"/>
        </w:rPr>
        <w:t xml:space="preserve"> provides better performance than </w:t>
      </w:r>
      <w:r w:rsidR="00917AA2">
        <w:rPr>
          <w:i/>
          <w:lang w:val="en-US" w:eastAsia="ja-JP" w:bidi="hi-IN"/>
        </w:rPr>
        <w:t>JT</w:t>
      </w:r>
      <w:r w:rsidRPr="00463AF4">
        <w:rPr>
          <w:i/>
          <w:lang w:val="en-US" w:eastAsia="ja-JP" w:bidi="hi-IN"/>
        </w:rPr>
        <w:t xml:space="preserve"> for all scenarios. Large ICI slightly limits performance in 64QAM.</w:t>
      </w:r>
    </w:p>
    <w:p w14:paraId="02564613" w14:textId="77777777" w:rsidR="006B3DE2" w:rsidRPr="006B3DE2" w:rsidRDefault="002E41DD" w:rsidP="006B3DE2">
      <w:pPr>
        <w:numPr>
          <w:ilvl w:val="0"/>
          <w:numId w:val="8"/>
        </w:numPr>
        <w:rPr>
          <w:i/>
          <w:lang w:val="en-US" w:eastAsia="ja-JP" w:bidi="hi-IN"/>
        </w:rPr>
      </w:pPr>
      <w:r w:rsidRPr="00463AF4">
        <w:rPr>
          <w:i/>
          <w:lang w:val="en-US" w:eastAsia="ja-JP" w:bidi="hi-IN"/>
        </w:rPr>
        <w:t>30 kHz SCS:</w:t>
      </w:r>
      <w:r>
        <w:rPr>
          <w:i/>
          <w:lang w:val="en-US" w:eastAsia="ja-JP" w:bidi="hi-IN"/>
        </w:rPr>
        <w:t xml:space="preserve"> p</w:t>
      </w:r>
      <w:r w:rsidRPr="00463AF4">
        <w:rPr>
          <w:i/>
          <w:lang w:val="en-US" w:eastAsia="ja-JP" w:bidi="hi-IN"/>
        </w:rPr>
        <w:t xml:space="preserve">rovides better performance than </w:t>
      </w:r>
      <w:r w:rsidR="00917AA2">
        <w:rPr>
          <w:i/>
          <w:lang w:val="en-US" w:eastAsia="ja-JP" w:bidi="hi-IN"/>
        </w:rPr>
        <w:t>JT</w:t>
      </w:r>
      <w:r w:rsidRPr="00463AF4">
        <w:rPr>
          <w:i/>
          <w:lang w:val="en-US" w:eastAsia="ja-JP" w:bidi="hi-IN"/>
        </w:rPr>
        <w:t xml:space="preserve"> for all considered MCSs.</w:t>
      </w:r>
    </w:p>
    <w:p w14:paraId="42CAE805" w14:textId="77777777" w:rsidR="006B3DE2" w:rsidRDefault="006B3DE2" w:rsidP="006B3DE2">
      <w:pPr>
        <w:rPr>
          <w:lang w:val="en-US" w:eastAsia="ja-JP" w:bidi="hi-IN"/>
        </w:rPr>
      </w:pPr>
      <w:r w:rsidRPr="006B3DE2">
        <w:rPr>
          <w:lang w:val="en-US" w:eastAsia="ja-JP" w:bidi="hi-IN"/>
        </w:rPr>
        <w:t xml:space="preserve">Provided evaluations show that demodulation performance of JT scheme is limited  and other enhance methods should be considered in order to provide reliable demodulation performance for high speed UEs when JT operation is configured. Based on the above analysis JT scenarios with distributed TRS or DMRS transmission can potentially improve demodulation performance and max supported Doppler frequency for these scenarios is higher. </w:t>
      </w:r>
      <w:proofErr w:type="gramStart"/>
      <w:r w:rsidRPr="006B3DE2">
        <w:rPr>
          <w:lang w:val="en-US" w:eastAsia="ja-JP" w:bidi="hi-IN"/>
        </w:rPr>
        <w:t>Taking into account</w:t>
      </w:r>
      <w:proofErr w:type="gramEnd"/>
      <w:r w:rsidRPr="006B3DE2">
        <w:rPr>
          <w:lang w:val="en-US" w:eastAsia="ja-JP" w:bidi="hi-IN"/>
        </w:rPr>
        <w:t xml:space="preserve"> benefits of distributed TRS and DMRS operations we think that RAN4 should consider to further define corresponding enhancements in R16/R17.</w:t>
      </w:r>
    </w:p>
    <w:p w14:paraId="7D33EC98" w14:textId="585E7E08" w:rsidR="006B3DE2" w:rsidRPr="006B3DE2" w:rsidRDefault="006B3DE2" w:rsidP="006B3DE2">
      <w:pPr>
        <w:pStyle w:val="Proposal1"/>
      </w:pPr>
      <w:r w:rsidRPr="006B3DE2">
        <w:t xml:space="preserve">Proposal #2: </w:t>
      </w:r>
      <w:r w:rsidRPr="006B3DE2">
        <w:tab/>
      </w:r>
      <w:r w:rsidR="00140BEC">
        <w:t xml:space="preserve">Confirm </w:t>
      </w:r>
      <w:r w:rsidR="002E3C2D">
        <w:t xml:space="preserve">performance benefits of JT scenarios with </w:t>
      </w:r>
      <w:r w:rsidRPr="006B3DE2">
        <w:t xml:space="preserve">distributed TRS and DMRS transmission </w:t>
      </w:r>
      <w:r w:rsidR="002E3C2D">
        <w:t>for HST-SFN deployment and consider such scenarios</w:t>
      </w:r>
      <w:r w:rsidRPr="006B3DE2">
        <w:t xml:space="preserve"> as the candidate </w:t>
      </w:r>
      <w:r w:rsidR="002E3C2D">
        <w:t xml:space="preserve">for </w:t>
      </w:r>
      <w:r w:rsidRPr="006B3DE2">
        <w:t>enhancements in R16/R17</w:t>
      </w:r>
    </w:p>
    <w:p w14:paraId="4C087FD3" w14:textId="73BFA40A" w:rsidR="00622F48" w:rsidRDefault="00C65993" w:rsidP="0070382F">
      <w:pPr>
        <w:pStyle w:val="Heading3"/>
        <w:ind w:hanging="5399"/>
      </w:pPr>
      <w:r>
        <w:t xml:space="preserve">NR Rel-16 eMIMO transmission schemes </w:t>
      </w:r>
    </w:p>
    <w:p w14:paraId="112A0FA2" w14:textId="1DF409E7" w:rsidR="00C271F0" w:rsidRDefault="007C5659" w:rsidP="0024738F">
      <w:pPr>
        <w:tabs>
          <w:tab w:val="left" w:pos="0"/>
        </w:tabs>
        <w:spacing w:before="60" w:after="60"/>
        <w:rPr>
          <w:lang w:eastAsia="ja-JP" w:bidi="hi-IN"/>
        </w:rPr>
      </w:pPr>
      <w:r>
        <w:rPr>
          <w:lang w:eastAsia="ja-JP" w:bidi="hi-IN"/>
        </w:rPr>
        <w:t>N</w:t>
      </w:r>
      <w:r w:rsidR="00072E5F">
        <w:rPr>
          <w:lang w:eastAsia="ja-JP" w:bidi="hi-IN"/>
        </w:rPr>
        <w:t xml:space="preserve">on-coherent joint transmission scheme </w:t>
      </w:r>
      <w:r>
        <w:rPr>
          <w:lang w:eastAsia="ja-JP" w:bidi="hi-IN"/>
        </w:rPr>
        <w:t xml:space="preserve">is </w:t>
      </w:r>
      <w:r w:rsidR="00072E5F">
        <w:rPr>
          <w:lang w:eastAsia="ja-JP" w:bidi="hi-IN"/>
        </w:rPr>
        <w:t>currently</w:t>
      </w:r>
      <w:r>
        <w:rPr>
          <w:lang w:eastAsia="ja-JP" w:bidi="hi-IN"/>
        </w:rPr>
        <w:t xml:space="preserve"> </w:t>
      </w:r>
      <w:r w:rsidR="00072E5F">
        <w:rPr>
          <w:lang w:eastAsia="ja-JP" w:bidi="hi-IN"/>
        </w:rPr>
        <w:t>discuss</w:t>
      </w:r>
      <w:r>
        <w:rPr>
          <w:lang w:eastAsia="ja-JP" w:bidi="hi-IN"/>
        </w:rPr>
        <w:t>ed</w:t>
      </w:r>
      <w:r w:rsidR="00072E5F">
        <w:rPr>
          <w:lang w:eastAsia="ja-JP" w:bidi="hi-IN"/>
        </w:rPr>
        <w:t xml:space="preserve"> in Rel-16 eMIMO WI.</w:t>
      </w:r>
      <w:r w:rsidR="00C271F0">
        <w:rPr>
          <w:lang w:eastAsia="ja-JP" w:bidi="hi-IN"/>
        </w:rPr>
        <w:t xml:space="preserve"> Potentially this operation mode has the same advantages as DPS </w:t>
      </w:r>
      <w:r>
        <w:rPr>
          <w:lang w:eastAsia="ja-JP" w:bidi="hi-IN"/>
        </w:rPr>
        <w:t xml:space="preserve">Tx </w:t>
      </w:r>
      <w:r w:rsidR="00C271F0">
        <w:rPr>
          <w:lang w:eastAsia="ja-JP" w:bidi="hi-IN"/>
        </w:rPr>
        <w:t>scheme in terms of propagation conditions</w:t>
      </w:r>
      <w:r w:rsidR="00FB11A6">
        <w:rPr>
          <w:lang w:eastAsia="ja-JP" w:bidi="hi-IN"/>
        </w:rPr>
        <w:t xml:space="preserve"> for each PDSCH signal</w:t>
      </w:r>
      <w:r w:rsidR="00842B68">
        <w:rPr>
          <w:lang w:eastAsia="ja-JP" w:bidi="hi-IN"/>
        </w:rPr>
        <w:t>, i.e.</w:t>
      </w:r>
      <w:r w:rsidR="00C271F0">
        <w:rPr>
          <w:lang w:eastAsia="ja-JP" w:bidi="hi-IN"/>
        </w:rPr>
        <w:t xml:space="preserve"> </w:t>
      </w:r>
      <w:r w:rsidR="00C271F0" w:rsidRPr="00C271F0">
        <w:rPr>
          <w:lang w:eastAsia="ja-JP" w:bidi="hi-IN"/>
        </w:rPr>
        <w:t xml:space="preserve">single tap channel model with changing </w:t>
      </w:r>
      <w:r w:rsidR="00842B68">
        <w:rPr>
          <w:lang w:eastAsia="ja-JP" w:bidi="hi-IN"/>
        </w:rPr>
        <w:t>D</w:t>
      </w:r>
      <w:r w:rsidR="00C271F0" w:rsidRPr="00C271F0">
        <w:rPr>
          <w:lang w:eastAsia="ja-JP" w:bidi="hi-IN"/>
        </w:rPr>
        <w:t>oppler frequency</w:t>
      </w:r>
      <w:r w:rsidR="00C271F0">
        <w:rPr>
          <w:lang w:eastAsia="ja-JP" w:bidi="hi-IN"/>
        </w:rPr>
        <w:t xml:space="preserve">. </w:t>
      </w:r>
      <w:r w:rsidR="00F434BB">
        <w:rPr>
          <w:lang w:eastAsia="ja-JP" w:bidi="hi-IN"/>
        </w:rPr>
        <w:t xml:space="preserve">In this case better demodulation performance </w:t>
      </w:r>
      <w:r w:rsidR="00384779">
        <w:rPr>
          <w:lang w:eastAsia="ja-JP" w:bidi="hi-IN"/>
        </w:rPr>
        <w:t xml:space="preserve">can </w:t>
      </w:r>
      <w:r w:rsidR="00F434BB">
        <w:rPr>
          <w:lang w:eastAsia="ja-JP" w:bidi="hi-IN"/>
        </w:rPr>
        <w:t xml:space="preserve">be </w:t>
      </w:r>
      <w:r w:rsidR="00384779">
        <w:rPr>
          <w:lang w:eastAsia="ja-JP" w:bidi="hi-IN"/>
        </w:rPr>
        <w:t xml:space="preserve">achieved in </w:t>
      </w:r>
      <w:r w:rsidR="00F434BB">
        <w:rPr>
          <w:lang w:eastAsia="ja-JP" w:bidi="hi-IN"/>
        </w:rPr>
        <w:t>compar</w:t>
      </w:r>
      <w:r w:rsidR="00384779">
        <w:rPr>
          <w:lang w:eastAsia="ja-JP" w:bidi="hi-IN"/>
        </w:rPr>
        <w:t>ison</w:t>
      </w:r>
      <w:r w:rsidR="00F434BB">
        <w:rPr>
          <w:lang w:eastAsia="ja-JP" w:bidi="hi-IN"/>
        </w:rPr>
        <w:t xml:space="preserve"> to JT</w:t>
      </w:r>
      <w:r w:rsidR="00384779">
        <w:rPr>
          <w:lang w:eastAsia="ja-JP" w:bidi="hi-IN"/>
        </w:rPr>
        <w:t xml:space="preserve"> scenarios</w:t>
      </w:r>
      <w:r w:rsidR="00F434BB">
        <w:rPr>
          <w:lang w:eastAsia="ja-JP" w:bidi="hi-IN"/>
        </w:rPr>
        <w:t xml:space="preserve">. </w:t>
      </w:r>
    </w:p>
    <w:p w14:paraId="15A679B2" w14:textId="77777777" w:rsidR="006F1CD0" w:rsidRPr="0070382F" w:rsidRDefault="006F1CD0" w:rsidP="00221D6C">
      <w:pPr>
        <w:rPr>
          <w:highlight w:val="yellow"/>
          <w:lang w:val="en-US" w:eastAsia="ja-JP" w:bidi="hi-IN"/>
        </w:rPr>
      </w:pPr>
      <w:r>
        <w:rPr>
          <w:lang w:val="en-US" w:eastAsia="ja-JP" w:bidi="hi-IN"/>
        </w:rPr>
        <w:t xml:space="preserve">NC-JT in HST-SFN deployment may potentially improve demodulation performance and should be considered as possible enhance solution. Moreover, besides NC-JT RAN1 are also discussing several new schemes for multi-TRP operations during the Rel-16 eMIMO: scheme 2a, 2b, 3 and 4. For HST-SFN deployment these schemes are also applicable. In multi-TRP operation they provide performance benefits, but feasibility for high speed conditions should be further discussed.  </w:t>
      </w:r>
    </w:p>
    <w:p w14:paraId="2E974BDA" w14:textId="018256A8" w:rsidR="006B3DE2" w:rsidRPr="00E077B3" w:rsidRDefault="006B3DE2" w:rsidP="006B3DE2">
      <w:pPr>
        <w:pStyle w:val="Proposal1"/>
        <w:rPr>
          <w:lang w:val="en-US"/>
        </w:rPr>
      </w:pPr>
      <w:r w:rsidRPr="006B3DE2">
        <w:t xml:space="preserve">Proposal #3: </w:t>
      </w:r>
      <w:r w:rsidRPr="006B3DE2">
        <w:tab/>
      </w:r>
      <w:r w:rsidR="00384779">
        <w:t>Further study feasibility and performance benefits of</w:t>
      </w:r>
      <w:r w:rsidRPr="006B3DE2">
        <w:t xml:space="preserve"> Rel-16 eMIMO transmission schemes (NC-JT, </w:t>
      </w:r>
      <w:r w:rsidRPr="006B3DE2">
        <w:rPr>
          <w:lang w:val="en-US" w:eastAsia="ja-JP" w:bidi="hi-IN"/>
        </w:rPr>
        <w:t>2a, 2b, 3 and 4</w:t>
      </w:r>
      <w:r w:rsidRPr="006B3DE2">
        <w:t xml:space="preserve">) </w:t>
      </w:r>
      <w:r w:rsidR="00384779">
        <w:t xml:space="preserve">in application to </w:t>
      </w:r>
      <w:r w:rsidRPr="006B3DE2">
        <w:t>HST-SFN deployment</w:t>
      </w:r>
      <w:r w:rsidR="00384779">
        <w:t>.</w:t>
      </w:r>
    </w:p>
    <w:p w14:paraId="7D45A7C8" w14:textId="77777777" w:rsidR="000D4B18" w:rsidRPr="00146B4F" w:rsidRDefault="000D4B18" w:rsidP="00422531">
      <w:pPr>
        <w:pStyle w:val="Heading1"/>
      </w:pPr>
      <w:r w:rsidRPr="00146B4F">
        <w:t>Conclusion</w:t>
      </w:r>
    </w:p>
    <w:p w14:paraId="7442AFB2" w14:textId="77777777" w:rsidR="00131E05" w:rsidRDefault="00DC2D0E" w:rsidP="007C0360">
      <w:pPr>
        <w:tabs>
          <w:tab w:val="left" w:pos="709"/>
        </w:tabs>
        <w:spacing w:before="60" w:after="60"/>
      </w:pPr>
      <w:r w:rsidRPr="00DC2D0E">
        <w:t xml:space="preserve">In this </w:t>
      </w:r>
      <w:r w:rsidR="00F42C0A">
        <w:t>contribution</w:t>
      </w:r>
      <w:r w:rsidRPr="00DC2D0E">
        <w:t xml:space="preserve"> </w:t>
      </w:r>
      <w:r w:rsidR="00F42C0A">
        <w:t>we prov</w:t>
      </w:r>
      <w:r w:rsidR="005A0FAA">
        <w:t>ide</w:t>
      </w:r>
      <w:r w:rsidR="00F42C0A">
        <w:t xml:space="preserve"> our view </w:t>
      </w:r>
      <w:r w:rsidR="005A0FAA">
        <w:t>on demodulation requirements for NR HST multi RRH scenarios. In summary, we make the following proposals:</w:t>
      </w:r>
    </w:p>
    <w:p w14:paraId="2C5A775B" w14:textId="77777777" w:rsidR="001472C2" w:rsidRPr="0055034A" w:rsidRDefault="001472C2" w:rsidP="001472C2">
      <w:pPr>
        <w:pStyle w:val="Proposal1"/>
      </w:pPr>
      <w:r w:rsidRPr="00C66477">
        <w:t xml:space="preserve">Proposal #1: </w:t>
      </w:r>
      <w:r w:rsidRPr="00C66477">
        <w:tab/>
      </w:r>
      <w:r>
        <w:t xml:space="preserve">Conclude benefits and feasibility of </w:t>
      </w:r>
      <w:r w:rsidRPr="00C66477">
        <w:t>DPS Tx scheme</w:t>
      </w:r>
      <w:r>
        <w:t xml:space="preserve"> for HST-SFN deployment and c</w:t>
      </w:r>
      <w:r w:rsidRPr="00C66477">
        <w:t xml:space="preserve">onsider DPS Tx scheme </w:t>
      </w:r>
      <w:r>
        <w:t xml:space="preserve">for </w:t>
      </w:r>
      <w:r w:rsidRPr="00C66477">
        <w:t>Rel-16 HST demodulation requirements</w:t>
      </w:r>
      <w:r>
        <w:t xml:space="preserve"> definition</w:t>
      </w:r>
      <w:r w:rsidRPr="00C66477">
        <w:t>.</w:t>
      </w:r>
    </w:p>
    <w:p w14:paraId="44B0475C" w14:textId="77777777" w:rsidR="001472C2" w:rsidRPr="006B3DE2" w:rsidRDefault="001472C2" w:rsidP="001472C2">
      <w:pPr>
        <w:pStyle w:val="Proposal1"/>
      </w:pPr>
      <w:r w:rsidRPr="006B3DE2">
        <w:t xml:space="preserve">Proposal #2: </w:t>
      </w:r>
      <w:r w:rsidRPr="006B3DE2">
        <w:tab/>
      </w:r>
      <w:r>
        <w:t xml:space="preserve">Conclude performance benefits of JT scenarios with </w:t>
      </w:r>
      <w:r w:rsidRPr="006B3DE2">
        <w:t xml:space="preserve">distributed TRS and DMRS transmission </w:t>
      </w:r>
      <w:r>
        <w:t>for HST-SFN deployment and consider such scenarios</w:t>
      </w:r>
      <w:r w:rsidRPr="006B3DE2">
        <w:t xml:space="preserve"> as the candidate </w:t>
      </w:r>
      <w:r>
        <w:t xml:space="preserve">for </w:t>
      </w:r>
      <w:r w:rsidRPr="006B3DE2">
        <w:t>enhancements in R16/R17</w:t>
      </w:r>
    </w:p>
    <w:p w14:paraId="72C05DE8" w14:textId="77777777" w:rsidR="001472C2" w:rsidRPr="00E077B3" w:rsidRDefault="001472C2" w:rsidP="001472C2">
      <w:pPr>
        <w:pStyle w:val="Proposal1"/>
        <w:rPr>
          <w:lang w:val="en-US"/>
        </w:rPr>
      </w:pPr>
      <w:r w:rsidRPr="006B3DE2">
        <w:t xml:space="preserve">Proposal #3: </w:t>
      </w:r>
      <w:r w:rsidRPr="006B3DE2">
        <w:tab/>
      </w:r>
      <w:r>
        <w:t>Further study feasibility and performance benefits of</w:t>
      </w:r>
      <w:r w:rsidRPr="006B3DE2">
        <w:t xml:space="preserve"> Rel-16 eMIMO transmission schemes (NC-JT, </w:t>
      </w:r>
      <w:r w:rsidRPr="006B3DE2">
        <w:rPr>
          <w:lang w:val="en-US" w:eastAsia="ja-JP" w:bidi="hi-IN"/>
        </w:rPr>
        <w:t>2a, 2b, 3 and 4</w:t>
      </w:r>
      <w:r w:rsidRPr="006B3DE2">
        <w:t xml:space="preserve">) </w:t>
      </w:r>
      <w:r>
        <w:t xml:space="preserve">in application to </w:t>
      </w:r>
      <w:r w:rsidRPr="006B3DE2">
        <w:t>HST-SFN deployment</w:t>
      </w:r>
      <w:r>
        <w:t>.</w:t>
      </w:r>
    </w:p>
    <w:p w14:paraId="6D013FB3"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63F5AA77" w14:textId="77777777" w:rsidR="0055034A" w:rsidRDefault="0055034A" w:rsidP="0055034A">
      <w:pPr>
        <w:widowControl w:val="0"/>
        <w:numPr>
          <w:ilvl w:val="0"/>
          <w:numId w:val="2"/>
        </w:numPr>
        <w:jc w:val="left"/>
        <w:textAlignment w:val="auto"/>
      </w:pPr>
      <w:bookmarkStart w:id="6" w:name="_Ref21009160"/>
      <w:bookmarkStart w:id="7" w:name="_Hlk21019686"/>
      <w:bookmarkStart w:id="8" w:name="_Ref20910096"/>
      <w:r>
        <w:t>R4-1912808 “WF on UE demodulation for NR HST”, CMCC, RAN4 #92bis, October 2019</w:t>
      </w:r>
      <w:bookmarkEnd w:id="6"/>
    </w:p>
    <w:bookmarkEnd w:id="7"/>
    <w:p w14:paraId="629986F2" w14:textId="77777777" w:rsidR="00696F73" w:rsidRPr="00696F73" w:rsidRDefault="00696F73" w:rsidP="00696F73">
      <w:pPr>
        <w:numPr>
          <w:ilvl w:val="0"/>
          <w:numId w:val="2"/>
        </w:numPr>
        <w:rPr>
          <w:bCs/>
        </w:rPr>
      </w:pPr>
      <w:r w:rsidRPr="00696F73">
        <w:rPr>
          <w:bCs/>
        </w:rPr>
        <w:t>R4-191100</w:t>
      </w:r>
      <w:r w:rsidR="00085A5D">
        <w:rPr>
          <w:bCs/>
        </w:rPr>
        <w:t>4</w:t>
      </w:r>
      <w:r w:rsidRPr="00696F73">
        <w:rPr>
          <w:bCs/>
        </w:rPr>
        <w:t xml:space="preserve"> “Views on the demodulation requirements for </w:t>
      </w:r>
      <w:r w:rsidR="00085A5D">
        <w:rPr>
          <w:bCs/>
        </w:rPr>
        <w:t>NR single tap HST s</w:t>
      </w:r>
      <w:r w:rsidRPr="00696F73">
        <w:rPr>
          <w:bCs/>
        </w:rPr>
        <w:t>cenario”, Intel, RAN4 #92bis, October 2019</w:t>
      </w:r>
    </w:p>
    <w:p w14:paraId="36DAEB73" w14:textId="77777777" w:rsidR="001903E2" w:rsidRDefault="00A53EBD" w:rsidP="002C2CF2">
      <w:pPr>
        <w:widowControl w:val="0"/>
        <w:numPr>
          <w:ilvl w:val="0"/>
          <w:numId w:val="2"/>
        </w:numPr>
        <w:overflowPunct/>
        <w:autoSpaceDE/>
        <w:autoSpaceDN/>
        <w:adjustRightInd/>
        <w:textAlignment w:val="auto"/>
      </w:pPr>
      <w:bookmarkStart w:id="9" w:name="_Ref21110028"/>
      <w:r>
        <w:rPr>
          <w:bCs/>
        </w:rPr>
        <w:t xml:space="preserve">TR </w:t>
      </w:r>
      <w:bookmarkEnd w:id="8"/>
      <w:r w:rsidR="00085A5D">
        <w:rPr>
          <w:bCs/>
        </w:rPr>
        <w:t>36.878 “Study on performance enhancements for high speed scenario in LTE Release 13”</w:t>
      </w:r>
      <w:bookmarkEnd w:id="9"/>
    </w:p>
    <w:p w14:paraId="07876616" w14:textId="77777777" w:rsidR="002C2CF2" w:rsidRDefault="002C2CF2" w:rsidP="002C2CF2"/>
    <w:sectPr w:rsidR="002C2CF2" w:rsidSect="00AD1D93">
      <w:headerReference w:type="even" r:id="rId20"/>
      <w:footerReference w:type="even" r:id="rId21"/>
      <w:footerReference w:type="default" r:id="rId22"/>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8CC8A" w14:textId="77777777" w:rsidR="00863996" w:rsidRDefault="00863996">
      <w:r>
        <w:separator/>
      </w:r>
    </w:p>
  </w:endnote>
  <w:endnote w:type="continuationSeparator" w:id="0">
    <w:p w14:paraId="06CBCC08" w14:textId="77777777" w:rsidR="00863996" w:rsidRDefault="00863996">
      <w:r>
        <w:continuationSeparator/>
      </w:r>
    </w:p>
  </w:endnote>
  <w:endnote w:type="continuationNotice" w:id="1">
    <w:p w14:paraId="7E0B055B" w14:textId="77777777" w:rsidR="00863996" w:rsidRDefault="0086399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90247B" w:rsidRDefault="0090247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90247B" w:rsidRDefault="0090247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90247B" w:rsidRPr="00DB1239" w:rsidRDefault="0090247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C05022">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5022">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4930A" w14:textId="77777777" w:rsidR="00863996" w:rsidRDefault="00863996">
      <w:r>
        <w:separator/>
      </w:r>
    </w:p>
  </w:footnote>
  <w:footnote w:type="continuationSeparator" w:id="0">
    <w:p w14:paraId="3F8B28D7" w14:textId="77777777" w:rsidR="00863996" w:rsidRDefault="00863996">
      <w:r>
        <w:continuationSeparator/>
      </w:r>
    </w:p>
  </w:footnote>
  <w:footnote w:type="continuationNotice" w:id="1">
    <w:p w14:paraId="24B840E3" w14:textId="77777777" w:rsidR="00863996" w:rsidRDefault="0086399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90247B" w:rsidRDefault="0090247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3730EC4"/>
    <w:multiLevelType w:val="hybridMultilevel"/>
    <w:tmpl w:val="597C759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 w15:restartNumberingAfterBreak="0">
    <w:nsid w:val="05A835C7"/>
    <w:multiLevelType w:val="hybridMultilevel"/>
    <w:tmpl w:val="8CC6F72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09715350"/>
    <w:multiLevelType w:val="hybridMultilevel"/>
    <w:tmpl w:val="DBBC7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C6AA6"/>
    <w:multiLevelType w:val="hybridMultilevel"/>
    <w:tmpl w:val="52C26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851BCB"/>
    <w:multiLevelType w:val="hybridMultilevel"/>
    <w:tmpl w:val="D30276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6D6F65"/>
    <w:multiLevelType w:val="hybridMultilevel"/>
    <w:tmpl w:val="85EE7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40487"/>
    <w:multiLevelType w:val="hybridMultilevel"/>
    <w:tmpl w:val="C1F42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A7F1B"/>
    <w:multiLevelType w:val="hybridMultilevel"/>
    <w:tmpl w:val="22544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D79E6"/>
    <w:multiLevelType w:val="hybridMultilevel"/>
    <w:tmpl w:val="775E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46860"/>
    <w:multiLevelType w:val="hybridMultilevel"/>
    <w:tmpl w:val="EA92A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7B17BE"/>
    <w:multiLevelType w:val="hybridMultilevel"/>
    <w:tmpl w:val="127C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2F6EB6"/>
    <w:multiLevelType w:val="hybridMultilevel"/>
    <w:tmpl w:val="F7CA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A94687"/>
    <w:multiLevelType w:val="multilevel"/>
    <w:tmpl w:val="93C2FBE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743D1338"/>
    <w:multiLevelType w:val="hybridMultilevel"/>
    <w:tmpl w:val="DE54C7D4"/>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2" w15:restartNumberingAfterBreak="0">
    <w:nsid w:val="7928356F"/>
    <w:multiLevelType w:val="hybridMultilevel"/>
    <w:tmpl w:val="2CE24C1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2"/>
  </w:num>
  <w:num w:numId="4">
    <w:abstractNumId w:val="1"/>
  </w:num>
  <w:num w:numId="5">
    <w:abstractNumId w:val="23"/>
  </w:num>
  <w:num w:numId="6">
    <w:abstractNumId w:val="7"/>
  </w:num>
  <w:num w:numId="7">
    <w:abstractNumId w:val="20"/>
  </w:num>
  <w:num w:numId="8">
    <w:abstractNumId w:val="10"/>
  </w:num>
  <w:num w:numId="9">
    <w:abstractNumId w:val="6"/>
  </w:num>
  <w:num w:numId="10">
    <w:abstractNumId w:val="15"/>
  </w:num>
  <w:num w:numId="11">
    <w:abstractNumId w:val="19"/>
  </w:num>
  <w:num w:numId="12">
    <w:abstractNumId w:val="8"/>
  </w:num>
  <w:num w:numId="13">
    <w:abstractNumId w:val="13"/>
  </w:num>
  <w:num w:numId="14">
    <w:abstractNumId w:val="5"/>
  </w:num>
  <w:num w:numId="15">
    <w:abstractNumId w:val="4"/>
  </w:num>
  <w:num w:numId="16">
    <w:abstractNumId w:val="14"/>
  </w:num>
  <w:num w:numId="17">
    <w:abstractNumId w:val="18"/>
  </w:num>
  <w:num w:numId="18">
    <w:abstractNumId w:val="17"/>
  </w:num>
  <w:num w:numId="19">
    <w:abstractNumId w:val="16"/>
  </w:num>
  <w:num w:numId="20">
    <w:abstractNumId w:val="20"/>
  </w:num>
  <w:num w:numId="21">
    <w:abstractNumId w:val="20"/>
  </w:num>
  <w:num w:numId="22">
    <w:abstractNumId w:val="20"/>
  </w:num>
  <w:num w:numId="23">
    <w:abstractNumId w:val="21"/>
  </w:num>
  <w:num w:numId="24">
    <w:abstractNumId w:val="3"/>
  </w:num>
  <w:num w:numId="25">
    <w:abstractNumId w:val="22"/>
  </w:num>
  <w:num w:numId="26">
    <w:abstractNumId w:val="2"/>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20"/>
  </w:num>
  <w:num w:numId="42">
    <w:abstractNumId w:val="20"/>
  </w:num>
  <w:num w:numId="43">
    <w:abstractNumId w:val="20"/>
  </w:num>
  <w:num w:numId="44">
    <w:abstractNumId w:val="20"/>
  </w:num>
  <w:num w:numId="4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487"/>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18E"/>
    <w:rsid w:val="002E02D6"/>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6FD1"/>
    <w:rsid w:val="00437027"/>
    <w:rsid w:val="004370C7"/>
    <w:rsid w:val="004371AB"/>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841"/>
    <w:rsid w:val="005179FF"/>
    <w:rsid w:val="00517B28"/>
    <w:rsid w:val="00517F92"/>
    <w:rsid w:val="0052001B"/>
    <w:rsid w:val="005205C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E1E"/>
    <w:rsid w:val="00551E52"/>
    <w:rsid w:val="00552038"/>
    <w:rsid w:val="0055233E"/>
    <w:rsid w:val="00552569"/>
    <w:rsid w:val="005526F2"/>
    <w:rsid w:val="00552FF4"/>
    <w:rsid w:val="00553A65"/>
    <w:rsid w:val="00553F00"/>
    <w:rsid w:val="0055410A"/>
    <w:rsid w:val="005547B9"/>
    <w:rsid w:val="005547CB"/>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F48"/>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57B7"/>
    <w:rsid w:val="00645AE3"/>
    <w:rsid w:val="00647CB3"/>
    <w:rsid w:val="00647D60"/>
    <w:rsid w:val="0065011B"/>
    <w:rsid w:val="00650150"/>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F73"/>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47E"/>
    <w:rsid w:val="006C09DD"/>
    <w:rsid w:val="006C0A1A"/>
    <w:rsid w:val="006C10B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537"/>
    <w:rsid w:val="007C19D2"/>
    <w:rsid w:val="007C1B94"/>
    <w:rsid w:val="007C2A39"/>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97"/>
    <w:rsid w:val="00805F72"/>
    <w:rsid w:val="00806475"/>
    <w:rsid w:val="00806979"/>
    <w:rsid w:val="0080699F"/>
    <w:rsid w:val="00806ACA"/>
    <w:rsid w:val="00806D29"/>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EAF"/>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DCF"/>
    <w:rsid w:val="008F0FF7"/>
    <w:rsid w:val="008F1C32"/>
    <w:rsid w:val="008F1CF8"/>
    <w:rsid w:val="008F2201"/>
    <w:rsid w:val="008F2595"/>
    <w:rsid w:val="008F2B4B"/>
    <w:rsid w:val="008F33AE"/>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7A1"/>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735"/>
    <w:rsid w:val="00A35A0B"/>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28B0"/>
    <w:rsid w:val="00AF2D55"/>
    <w:rsid w:val="00AF2DED"/>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724"/>
    <w:rsid w:val="00B27D54"/>
    <w:rsid w:val="00B305C0"/>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835"/>
    <w:rsid w:val="00C01FFB"/>
    <w:rsid w:val="00C02192"/>
    <w:rsid w:val="00C023FA"/>
    <w:rsid w:val="00C0256C"/>
    <w:rsid w:val="00C028C4"/>
    <w:rsid w:val="00C02B2A"/>
    <w:rsid w:val="00C02C17"/>
    <w:rsid w:val="00C02CDE"/>
    <w:rsid w:val="00C030C3"/>
    <w:rsid w:val="00C0313D"/>
    <w:rsid w:val="00C039B6"/>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1F0"/>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ADA"/>
    <w:rsid w:val="00C45A9C"/>
    <w:rsid w:val="00C460F0"/>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45B4"/>
    <w:rsid w:val="00C85253"/>
    <w:rsid w:val="00C8534D"/>
    <w:rsid w:val="00C8624E"/>
    <w:rsid w:val="00C86379"/>
    <w:rsid w:val="00C864DB"/>
    <w:rsid w:val="00C864EA"/>
    <w:rsid w:val="00C87183"/>
    <w:rsid w:val="00C87304"/>
    <w:rsid w:val="00C8781D"/>
    <w:rsid w:val="00C87EF2"/>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FAE"/>
    <w:rsid w:val="00CE5180"/>
    <w:rsid w:val="00CE56E1"/>
    <w:rsid w:val="00CE5A7E"/>
    <w:rsid w:val="00CE5E50"/>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2DB"/>
    <w:rsid w:val="00D017EE"/>
    <w:rsid w:val="00D0181F"/>
    <w:rsid w:val="00D0182B"/>
    <w:rsid w:val="00D0186E"/>
    <w:rsid w:val="00D01C73"/>
    <w:rsid w:val="00D01E6B"/>
    <w:rsid w:val="00D01F7D"/>
    <w:rsid w:val="00D02369"/>
    <w:rsid w:val="00D02A86"/>
    <w:rsid w:val="00D02C36"/>
    <w:rsid w:val="00D02E17"/>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813"/>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443"/>
    <w:rsid w:val="00FB097A"/>
    <w:rsid w:val="00FB114F"/>
    <w:rsid w:val="00FB11A4"/>
    <w:rsid w:val="00FB11A6"/>
    <w:rsid w:val="00FB1352"/>
    <w:rsid w:val="00FB15D5"/>
    <w:rsid w:val="00FB1694"/>
    <w:rsid w:val="00FB18E8"/>
    <w:rsid w:val="00FB18E9"/>
    <w:rsid w:val="00FB19D8"/>
    <w:rsid w:val="00FB1DCF"/>
    <w:rsid w:val="00FB22E5"/>
    <w:rsid w:val="00FB2864"/>
    <w:rsid w:val="00FB2E28"/>
    <w:rsid w:val="00FB2E61"/>
    <w:rsid w:val="00FB2F94"/>
    <w:rsid w:val="00FB3301"/>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13CEC-B86F-43A9-8851-DE49193F95FD}">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0F0A192-C17E-48D2-8CCA-8A4D25C780AA}">
  <ds:schemaRefs>
    <ds:schemaRef ds:uri="http://schemas.microsoft.com/office/2006/documentManagement/types"/>
    <ds:schemaRef ds:uri="http://purl.org/dc/dcmitype/"/>
    <ds:schemaRef ds:uri="http://schemas.microsoft.com/office/2006/metadata/properties"/>
    <ds:schemaRef ds:uri="http://purl.org/dc/elements/1.1/"/>
    <ds:schemaRef ds:uri="http://schemas.openxmlformats.org/package/2006/metadata/core-properties"/>
    <ds:schemaRef ds:uri="http://schemas.microsoft.com/sharepoint/v3"/>
    <ds:schemaRef ds:uri="http://www.w3.org/XML/1998/namespace"/>
    <ds:schemaRef ds:uri="http://purl.org/dc/terms/"/>
    <ds:schemaRef ds:uri="http://schemas.microsoft.com/office/infopath/2007/PartnerControls"/>
  </ds:schemaRefs>
</ds:datastoreItem>
</file>

<file path=customXml/itemProps5.xml><?xml version="1.0" encoding="utf-8"?>
<ds:datastoreItem xmlns:ds="http://schemas.openxmlformats.org/officeDocument/2006/customXml" ds:itemID="{8C054B1A-65A7-4AEF-99D2-68B0C1769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2941</Words>
  <Characters>15529</Characters>
  <Application>Microsoft Office Word</Application>
  <DocSecurity>0</DocSecurity>
  <Lines>227</Lines>
  <Paragraphs>86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3</cp:revision>
  <cp:lastPrinted>2018-02-12T13:00:00Z</cp:lastPrinted>
  <dcterms:created xsi:type="dcterms:W3CDTF">2019-11-08T17:29:00Z</dcterms:created>
  <dcterms:modified xsi:type="dcterms:W3CDTF">2019-11-08T18:35:00Z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8374045b-a0bf-4369-9131-4b5dc5fa4bc3</vt:lpwstr>
  </property>
  <property fmtid="{D5CDD505-2E9C-101B-9397-08002B2CF9AE}" pid="4" name="CTP_TimeStamp">
    <vt:lpwstr>2019-11-08 18:35:29Z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